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5D6C7" w14:textId="77777777" w:rsidR="0059197F" w:rsidRPr="003C558C" w:rsidRDefault="002164D6" w:rsidP="00E634DB">
      <w:pPr>
        <w:shd w:val="clear" w:color="auto" w:fill="FFFFFF"/>
        <w:spacing w:line="264" w:lineRule="auto"/>
        <w:jc w:val="both"/>
        <w:rPr>
          <w:rFonts w:ascii="Arial" w:eastAsia="Times New Roman" w:hAnsi="Arial" w:cs="Arial"/>
          <w:color w:val="000000"/>
          <w:sz w:val="22"/>
          <w:szCs w:val="22"/>
        </w:rPr>
      </w:pPr>
      <w:r w:rsidRPr="003C558C">
        <w:rPr>
          <w:rFonts w:ascii="Arial" w:hAnsi="Arial" w:cs="Arial"/>
          <w:noProof/>
          <w:sz w:val="22"/>
          <w:szCs w:val="22"/>
        </w:rPr>
        <w:drawing>
          <wp:anchor distT="0" distB="0" distL="114300" distR="114300" simplePos="0" relativeHeight="251658240" behindDoc="0" locked="0" layoutInCell="1" allowOverlap="1" wp14:anchorId="6DF0D83B" wp14:editId="478C43E3">
            <wp:simplePos x="914400" y="914400"/>
            <wp:positionH relativeFrom="column">
              <wp:align>left</wp:align>
            </wp:positionH>
            <wp:positionV relativeFrom="paragraph">
              <wp:align>top</wp:align>
            </wp:positionV>
            <wp:extent cx="1077686" cy="942744"/>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Mlogo_white copy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7686" cy="942744"/>
                    </a:xfrm>
                    <a:prstGeom prst="rect">
                      <a:avLst/>
                    </a:prstGeom>
                  </pic:spPr>
                </pic:pic>
              </a:graphicData>
            </a:graphic>
          </wp:anchor>
        </w:drawing>
      </w:r>
    </w:p>
    <w:p w14:paraId="227E66AF" w14:textId="77777777" w:rsidR="0059197F" w:rsidRPr="003C558C" w:rsidRDefault="0059197F" w:rsidP="00E634DB">
      <w:pPr>
        <w:spacing w:line="264" w:lineRule="auto"/>
        <w:rPr>
          <w:rFonts w:ascii="Arial" w:eastAsia="Times New Roman" w:hAnsi="Arial" w:cs="Arial"/>
          <w:sz w:val="22"/>
          <w:szCs w:val="22"/>
        </w:rPr>
      </w:pPr>
    </w:p>
    <w:p w14:paraId="41994020" w14:textId="77777777" w:rsidR="0059197F" w:rsidRPr="003C558C" w:rsidRDefault="0059197F" w:rsidP="00E634DB">
      <w:pPr>
        <w:shd w:val="clear" w:color="auto" w:fill="FFFFFF"/>
        <w:spacing w:line="264" w:lineRule="auto"/>
        <w:jc w:val="both"/>
        <w:rPr>
          <w:rFonts w:ascii="Arial" w:eastAsia="Times New Roman" w:hAnsi="Arial" w:cs="Arial"/>
          <w:color w:val="000000"/>
          <w:sz w:val="22"/>
          <w:szCs w:val="22"/>
        </w:rPr>
      </w:pPr>
    </w:p>
    <w:p w14:paraId="09020ED7" w14:textId="77777777" w:rsidR="00BD2922" w:rsidRPr="003C558C" w:rsidRDefault="00BD2922" w:rsidP="00E634DB">
      <w:pPr>
        <w:shd w:val="clear" w:color="auto" w:fill="FFFFFF"/>
        <w:spacing w:line="264" w:lineRule="auto"/>
        <w:ind w:left="720"/>
        <w:rPr>
          <w:rFonts w:ascii="Arial" w:eastAsia="Times New Roman" w:hAnsi="Arial" w:cs="Arial"/>
          <w:sz w:val="22"/>
          <w:szCs w:val="22"/>
        </w:rPr>
      </w:pPr>
    </w:p>
    <w:p w14:paraId="524E5275" w14:textId="77777777" w:rsidR="002164D6" w:rsidRPr="003C558C" w:rsidRDefault="002164D6" w:rsidP="00E634DB">
      <w:pPr>
        <w:shd w:val="clear" w:color="auto" w:fill="FFFFFF"/>
        <w:spacing w:line="264" w:lineRule="auto"/>
        <w:jc w:val="both"/>
        <w:rPr>
          <w:rFonts w:ascii="Arial" w:eastAsia="Times New Roman" w:hAnsi="Arial" w:cs="Arial"/>
          <w:color w:val="000000"/>
          <w:sz w:val="22"/>
          <w:szCs w:val="22"/>
        </w:rPr>
      </w:pPr>
    </w:p>
    <w:p w14:paraId="654520FC" w14:textId="77777777" w:rsidR="00BD2922" w:rsidRPr="003C558C" w:rsidRDefault="00BD2922" w:rsidP="00E634DB">
      <w:pPr>
        <w:shd w:val="clear" w:color="auto" w:fill="FFFFFF"/>
        <w:spacing w:line="264" w:lineRule="auto"/>
        <w:jc w:val="both"/>
        <w:rPr>
          <w:rFonts w:ascii="Arial" w:eastAsia="Times New Roman" w:hAnsi="Arial" w:cs="Arial"/>
          <w:color w:val="000000"/>
          <w:sz w:val="22"/>
          <w:szCs w:val="22"/>
        </w:rPr>
      </w:pPr>
    </w:p>
    <w:p w14:paraId="21BE40CD" w14:textId="7698F6E8" w:rsidR="002164D6" w:rsidRPr="00721062" w:rsidRDefault="002164D6" w:rsidP="00E634DB">
      <w:pPr>
        <w:shd w:val="clear" w:color="auto" w:fill="FFFFFF"/>
        <w:spacing w:line="264" w:lineRule="auto"/>
        <w:jc w:val="both"/>
        <w:rPr>
          <w:rFonts w:ascii="Arial" w:eastAsia="Times New Roman" w:hAnsi="Arial" w:cs="Arial"/>
          <w:sz w:val="22"/>
          <w:szCs w:val="22"/>
        </w:rPr>
      </w:pPr>
      <w:r w:rsidRPr="00721062">
        <w:rPr>
          <w:rFonts w:ascii="Arial" w:eastAsia="Times New Roman" w:hAnsi="Arial" w:cs="Arial"/>
          <w:color w:val="000000"/>
          <w:sz w:val="22"/>
          <w:szCs w:val="22"/>
        </w:rPr>
        <w:t>FOR IMMEDIATE RELEASE</w:t>
      </w:r>
    </w:p>
    <w:p w14:paraId="1AC8BA56" w14:textId="77777777" w:rsidR="002164D6" w:rsidRPr="00721062" w:rsidRDefault="002164D6" w:rsidP="00E634DB">
      <w:pPr>
        <w:shd w:val="clear" w:color="auto" w:fill="FFFFFF"/>
        <w:spacing w:line="264" w:lineRule="auto"/>
        <w:jc w:val="both"/>
        <w:rPr>
          <w:rFonts w:ascii="Arial" w:eastAsia="Times New Roman" w:hAnsi="Arial" w:cs="Arial"/>
          <w:sz w:val="22"/>
          <w:szCs w:val="22"/>
        </w:rPr>
      </w:pPr>
      <w:r w:rsidRPr="00721062">
        <w:rPr>
          <w:rFonts w:ascii="Arial" w:eastAsia="Times New Roman" w:hAnsi="Arial" w:cs="Arial"/>
          <w:color w:val="000000"/>
          <w:sz w:val="22"/>
          <w:szCs w:val="22"/>
        </w:rPr>
        <w:t> </w:t>
      </w:r>
    </w:p>
    <w:p w14:paraId="21A1421F" w14:textId="08DE8D6E" w:rsidR="002164D6" w:rsidRPr="00721062" w:rsidRDefault="002164D6" w:rsidP="00E634DB">
      <w:pPr>
        <w:shd w:val="clear" w:color="auto" w:fill="FFFFFF"/>
        <w:spacing w:line="264" w:lineRule="auto"/>
        <w:jc w:val="both"/>
        <w:rPr>
          <w:rFonts w:ascii="Arial" w:eastAsia="Times New Roman" w:hAnsi="Arial" w:cs="Arial"/>
          <w:sz w:val="22"/>
          <w:szCs w:val="22"/>
        </w:rPr>
      </w:pPr>
      <w:r w:rsidRPr="00721062">
        <w:rPr>
          <w:rFonts w:ascii="Arial" w:eastAsia="Times New Roman" w:hAnsi="Arial" w:cs="Arial"/>
          <w:color w:val="000000"/>
          <w:sz w:val="22"/>
          <w:szCs w:val="22"/>
        </w:rPr>
        <w:t xml:space="preserve">Contact: </w:t>
      </w:r>
      <w:r w:rsidR="0059197F" w:rsidRPr="00721062">
        <w:rPr>
          <w:rFonts w:ascii="Arial" w:eastAsia="Times New Roman" w:hAnsi="Arial" w:cs="Arial"/>
          <w:color w:val="000000"/>
          <w:sz w:val="22"/>
          <w:szCs w:val="22"/>
        </w:rPr>
        <w:t>Christine Koronides</w:t>
      </w:r>
      <w:r w:rsidRPr="00721062">
        <w:rPr>
          <w:rFonts w:ascii="Arial" w:eastAsia="Times New Roman" w:hAnsi="Arial" w:cs="Arial"/>
          <w:color w:val="000000"/>
          <w:sz w:val="22"/>
          <w:szCs w:val="22"/>
        </w:rPr>
        <w:t xml:space="preserve">, </w:t>
      </w:r>
      <w:r w:rsidR="0059197F" w:rsidRPr="00721062">
        <w:rPr>
          <w:rFonts w:ascii="Arial" w:eastAsia="Times New Roman" w:hAnsi="Arial" w:cs="Arial"/>
          <w:color w:val="000000"/>
          <w:sz w:val="22"/>
          <w:szCs w:val="22"/>
        </w:rPr>
        <w:t>415</w:t>
      </w:r>
      <w:r w:rsidRPr="00721062">
        <w:rPr>
          <w:rFonts w:ascii="Arial" w:eastAsia="Times New Roman" w:hAnsi="Arial" w:cs="Arial"/>
          <w:color w:val="000000"/>
          <w:sz w:val="22"/>
          <w:szCs w:val="22"/>
        </w:rPr>
        <w:t>-</w:t>
      </w:r>
      <w:r w:rsidR="0059197F" w:rsidRPr="00721062">
        <w:rPr>
          <w:rFonts w:ascii="Arial" w:eastAsia="Times New Roman" w:hAnsi="Arial" w:cs="Arial"/>
          <w:color w:val="000000"/>
          <w:sz w:val="22"/>
          <w:szCs w:val="22"/>
        </w:rPr>
        <w:t>235</w:t>
      </w:r>
      <w:r w:rsidRPr="00721062">
        <w:rPr>
          <w:rFonts w:ascii="Arial" w:eastAsia="Times New Roman" w:hAnsi="Arial" w:cs="Arial"/>
          <w:color w:val="000000"/>
          <w:sz w:val="22"/>
          <w:szCs w:val="22"/>
        </w:rPr>
        <w:t>-</w:t>
      </w:r>
      <w:r w:rsidR="0059197F" w:rsidRPr="00721062">
        <w:rPr>
          <w:rFonts w:ascii="Arial" w:eastAsia="Times New Roman" w:hAnsi="Arial" w:cs="Arial"/>
          <w:color w:val="000000"/>
          <w:sz w:val="22"/>
          <w:szCs w:val="22"/>
        </w:rPr>
        <w:t>1479</w:t>
      </w:r>
      <w:r w:rsidRPr="00721062">
        <w:rPr>
          <w:rFonts w:ascii="Arial" w:eastAsia="Times New Roman" w:hAnsi="Arial" w:cs="Arial"/>
          <w:color w:val="000000"/>
          <w:sz w:val="22"/>
          <w:szCs w:val="22"/>
        </w:rPr>
        <w:t xml:space="preserve">, </w:t>
      </w:r>
      <w:r w:rsidR="0059197F" w:rsidRPr="00721062">
        <w:rPr>
          <w:rFonts w:ascii="Arial" w:eastAsia="Times New Roman" w:hAnsi="Arial" w:cs="Arial"/>
          <w:color w:val="000000"/>
          <w:sz w:val="22"/>
          <w:szCs w:val="22"/>
          <w:u w:val="single"/>
        </w:rPr>
        <w:t>christinekoronides</w:t>
      </w:r>
      <w:r w:rsidRPr="00721062">
        <w:rPr>
          <w:rFonts w:ascii="Arial" w:eastAsia="Times New Roman" w:hAnsi="Arial" w:cs="Arial"/>
          <w:color w:val="000000"/>
          <w:sz w:val="22"/>
          <w:szCs w:val="22"/>
          <w:u w:val="single"/>
        </w:rPr>
        <w:t>@rational360.com</w:t>
      </w:r>
    </w:p>
    <w:p w14:paraId="427260AD" w14:textId="0F775513" w:rsidR="002164D6" w:rsidRPr="00721062" w:rsidRDefault="002164D6" w:rsidP="00E634DB">
      <w:pPr>
        <w:shd w:val="clear" w:color="auto" w:fill="FFFFFF"/>
        <w:spacing w:line="264" w:lineRule="auto"/>
        <w:jc w:val="both"/>
        <w:rPr>
          <w:rFonts w:ascii="Arial" w:eastAsia="Times New Roman" w:hAnsi="Arial" w:cs="Arial"/>
          <w:color w:val="000000"/>
          <w:sz w:val="22"/>
          <w:szCs w:val="22"/>
        </w:rPr>
      </w:pPr>
    </w:p>
    <w:p w14:paraId="7007837B" w14:textId="77777777" w:rsidR="00E60F82" w:rsidRPr="00721062" w:rsidRDefault="00E60F82" w:rsidP="00E634DB">
      <w:pPr>
        <w:shd w:val="clear" w:color="auto" w:fill="FFFFFF"/>
        <w:spacing w:line="264" w:lineRule="auto"/>
        <w:jc w:val="both"/>
        <w:rPr>
          <w:rFonts w:ascii="Arial" w:eastAsia="Times New Roman" w:hAnsi="Arial" w:cs="Arial"/>
          <w:sz w:val="22"/>
          <w:szCs w:val="22"/>
        </w:rPr>
      </w:pPr>
    </w:p>
    <w:p w14:paraId="10A17C83" w14:textId="35D4CFAD" w:rsidR="00E35F7A" w:rsidRPr="00721062" w:rsidRDefault="0059197F" w:rsidP="00E634DB">
      <w:pPr>
        <w:shd w:val="clear" w:color="auto" w:fill="FFFFFF"/>
        <w:spacing w:line="264" w:lineRule="auto"/>
        <w:ind w:right="-360"/>
        <w:jc w:val="center"/>
        <w:rPr>
          <w:rFonts w:ascii="Arial" w:eastAsia="Times New Roman" w:hAnsi="Arial" w:cs="Arial"/>
          <w:color w:val="222222"/>
          <w:sz w:val="22"/>
          <w:szCs w:val="22"/>
          <w:shd w:val="clear" w:color="auto" w:fill="FFFFFF"/>
        </w:rPr>
      </w:pPr>
      <w:r w:rsidRPr="00721062">
        <w:rPr>
          <w:rFonts w:ascii="Arial" w:eastAsia="Times New Roman" w:hAnsi="Arial" w:cs="Arial"/>
          <w:color w:val="222222"/>
          <w:sz w:val="22"/>
          <w:szCs w:val="22"/>
          <w:shd w:val="clear" w:color="auto" w:fill="FFFFFF"/>
        </w:rPr>
        <w:t xml:space="preserve">INVESTING IN WOMEN’S </w:t>
      </w:r>
      <w:r w:rsidR="005C5F6E" w:rsidRPr="00721062">
        <w:rPr>
          <w:rFonts w:ascii="Arial" w:eastAsia="Times New Roman" w:hAnsi="Arial" w:cs="Arial"/>
          <w:color w:val="222222"/>
          <w:sz w:val="22"/>
          <w:szCs w:val="22"/>
          <w:shd w:val="clear" w:color="auto" w:fill="FFFFFF"/>
        </w:rPr>
        <w:t>ALZHEIMER’S RESEARCH</w:t>
      </w:r>
    </w:p>
    <w:p w14:paraId="781D2F7E" w14:textId="08A7A522" w:rsidR="00FD5034" w:rsidRPr="00721062" w:rsidRDefault="0059197F" w:rsidP="00E634DB">
      <w:pPr>
        <w:shd w:val="clear" w:color="auto" w:fill="FFFFFF"/>
        <w:spacing w:line="264" w:lineRule="auto"/>
        <w:ind w:right="-360"/>
        <w:jc w:val="center"/>
        <w:rPr>
          <w:rFonts w:ascii="Arial" w:eastAsia="Times New Roman" w:hAnsi="Arial" w:cs="Arial"/>
          <w:color w:val="222222"/>
          <w:sz w:val="22"/>
          <w:szCs w:val="22"/>
          <w:shd w:val="clear" w:color="auto" w:fill="FFFFFF"/>
        </w:rPr>
      </w:pPr>
      <w:r w:rsidRPr="00721062">
        <w:rPr>
          <w:rFonts w:ascii="Arial" w:eastAsia="Times New Roman" w:hAnsi="Arial" w:cs="Arial"/>
          <w:color w:val="222222"/>
          <w:sz w:val="22"/>
          <w:szCs w:val="22"/>
          <w:shd w:val="clear" w:color="auto" w:fill="FFFFFF"/>
        </w:rPr>
        <w:t xml:space="preserve">YIELDS GREATER </w:t>
      </w:r>
      <w:r w:rsidR="0046694F" w:rsidRPr="00721062">
        <w:rPr>
          <w:rFonts w:ascii="Arial" w:eastAsia="Times New Roman" w:hAnsi="Arial" w:cs="Arial"/>
          <w:color w:val="222222"/>
          <w:sz w:val="22"/>
          <w:szCs w:val="22"/>
          <w:shd w:val="clear" w:color="auto" w:fill="FFFFFF"/>
        </w:rPr>
        <w:t xml:space="preserve">ECONOMIC </w:t>
      </w:r>
      <w:r w:rsidRPr="00721062">
        <w:rPr>
          <w:rFonts w:ascii="Arial" w:eastAsia="Times New Roman" w:hAnsi="Arial" w:cs="Arial"/>
          <w:color w:val="222222"/>
          <w:sz w:val="22"/>
          <w:szCs w:val="22"/>
          <w:shd w:val="clear" w:color="auto" w:fill="FFFFFF"/>
        </w:rPr>
        <w:t>RETURNS</w:t>
      </w:r>
      <w:r w:rsidR="00B82A44" w:rsidRPr="00721062">
        <w:rPr>
          <w:rFonts w:ascii="Arial" w:eastAsia="Times New Roman" w:hAnsi="Arial" w:cs="Arial"/>
          <w:color w:val="222222"/>
          <w:sz w:val="22"/>
          <w:szCs w:val="22"/>
          <w:shd w:val="clear" w:color="auto" w:fill="FFFFFF"/>
        </w:rPr>
        <w:t>, STUDY FINDS</w:t>
      </w:r>
    </w:p>
    <w:p w14:paraId="56F2112B" w14:textId="092C1A73" w:rsidR="0059197F" w:rsidRPr="00721062" w:rsidRDefault="0059197F" w:rsidP="00E634DB">
      <w:pPr>
        <w:shd w:val="clear" w:color="auto" w:fill="FFFFFF"/>
        <w:spacing w:line="264" w:lineRule="auto"/>
        <w:ind w:right="-360"/>
        <w:jc w:val="center"/>
        <w:rPr>
          <w:rFonts w:ascii="Arial" w:eastAsia="Times New Roman" w:hAnsi="Arial" w:cs="Arial"/>
          <w:i/>
          <w:iCs/>
          <w:sz w:val="22"/>
          <w:szCs w:val="22"/>
        </w:rPr>
      </w:pPr>
      <w:r w:rsidRPr="00721062">
        <w:rPr>
          <w:rFonts w:ascii="Arial" w:eastAsia="Times New Roman" w:hAnsi="Arial" w:cs="Arial"/>
          <w:i/>
          <w:iCs/>
          <w:color w:val="222222"/>
          <w:sz w:val="22"/>
          <w:szCs w:val="22"/>
          <w:shd w:val="clear" w:color="auto" w:fill="FFFFFF"/>
        </w:rPr>
        <w:t>The WHAM Report</w:t>
      </w:r>
      <w:r w:rsidR="005C5F6E" w:rsidRPr="00721062">
        <w:rPr>
          <w:rFonts w:ascii="Arial" w:eastAsia="Times New Roman" w:hAnsi="Arial" w:cs="Arial"/>
          <w:i/>
          <w:iCs/>
          <w:color w:val="222222"/>
          <w:sz w:val="22"/>
          <w:szCs w:val="22"/>
          <w:shd w:val="clear" w:color="auto" w:fill="FFFFFF"/>
        </w:rPr>
        <w:t xml:space="preserve"> </w:t>
      </w:r>
      <w:r w:rsidR="00E35F7A" w:rsidRPr="00721062">
        <w:rPr>
          <w:rFonts w:ascii="Arial" w:eastAsia="Times New Roman" w:hAnsi="Arial" w:cs="Arial"/>
          <w:i/>
          <w:iCs/>
          <w:color w:val="222222"/>
          <w:sz w:val="22"/>
          <w:szCs w:val="22"/>
          <w:shd w:val="clear" w:color="auto" w:fill="FFFFFF"/>
        </w:rPr>
        <w:t>shows $300 million invested in women-focused research</w:t>
      </w:r>
      <w:r w:rsidR="00E35F7A" w:rsidRPr="00721062">
        <w:rPr>
          <w:rFonts w:ascii="Arial" w:eastAsia="Times New Roman" w:hAnsi="Arial" w:cs="Arial"/>
          <w:i/>
          <w:iCs/>
          <w:color w:val="222222"/>
          <w:sz w:val="22"/>
          <w:szCs w:val="22"/>
          <w:shd w:val="clear" w:color="auto" w:fill="FFFFFF"/>
        </w:rPr>
        <w:br/>
        <w:t xml:space="preserve"> adds $930 million to the economy</w:t>
      </w:r>
    </w:p>
    <w:p w14:paraId="11CE632D" w14:textId="5AED10DA" w:rsidR="000946C7" w:rsidRPr="00721062" w:rsidRDefault="000946C7" w:rsidP="00E634DB">
      <w:pPr>
        <w:shd w:val="clear" w:color="auto" w:fill="FFFFFF"/>
        <w:spacing w:line="264" w:lineRule="auto"/>
        <w:jc w:val="both"/>
        <w:rPr>
          <w:rFonts w:ascii="Arial" w:eastAsia="Times New Roman" w:hAnsi="Arial" w:cs="Arial"/>
          <w:sz w:val="22"/>
          <w:szCs w:val="22"/>
        </w:rPr>
      </w:pPr>
    </w:p>
    <w:p w14:paraId="406BF6D4" w14:textId="778CFA57" w:rsidR="00BD2922" w:rsidRPr="00721062" w:rsidRDefault="000946C7" w:rsidP="00E634DB">
      <w:pPr>
        <w:shd w:val="clear" w:color="auto" w:fill="FFFFFF"/>
        <w:spacing w:line="264" w:lineRule="auto"/>
        <w:jc w:val="both"/>
        <w:rPr>
          <w:rFonts w:ascii="Arial" w:eastAsia="Times New Roman" w:hAnsi="Arial" w:cs="Arial"/>
          <w:color w:val="222222"/>
          <w:sz w:val="22"/>
          <w:szCs w:val="22"/>
          <w:shd w:val="clear" w:color="auto" w:fill="FFFFFF"/>
        </w:rPr>
      </w:pPr>
      <w:r w:rsidRPr="00721062">
        <w:rPr>
          <w:rFonts w:ascii="Arial" w:eastAsia="Times New Roman" w:hAnsi="Arial" w:cs="Arial"/>
          <w:color w:val="222222"/>
          <w:sz w:val="22"/>
          <w:szCs w:val="22"/>
          <w:shd w:val="clear" w:color="auto" w:fill="FFFFFF"/>
        </w:rPr>
        <w:t>Greenwich, CT (</w:t>
      </w:r>
      <w:r w:rsidR="0059197F" w:rsidRPr="00721062">
        <w:rPr>
          <w:rFonts w:ascii="Arial" w:eastAsia="Times New Roman" w:hAnsi="Arial" w:cs="Arial"/>
          <w:color w:val="222222"/>
          <w:sz w:val="22"/>
          <w:szCs w:val="22"/>
          <w:shd w:val="clear" w:color="auto" w:fill="FFFFFF"/>
        </w:rPr>
        <w:t>April 22</w:t>
      </w:r>
      <w:r w:rsidRPr="00721062">
        <w:rPr>
          <w:rFonts w:ascii="Arial" w:eastAsia="Times New Roman" w:hAnsi="Arial" w:cs="Arial"/>
          <w:color w:val="222222"/>
          <w:sz w:val="22"/>
          <w:szCs w:val="22"/>
          <w:shd w:val="clear" w:color="auto" w:fill="FFFFFF"/>
        </w:rPr>
        <w:t xml:space="preserve">, 2021) – </w:t>
      </w:r>
      <w:r w:rsidR="00D26BBC" w:rsidRPr="00721062">
        <w:rPr>
          <w:rFonts w:ascii="Arial" w:eastAsia="Times New Roman" w:hAnsi="Arial" w:cs="Arial"/>
          <w:color w:val="222222"/>
          <w:sz w:val="22"/>
          <w:szCs w:val="22"/>
          <w:shd w:val="clear" w:color="auto" w:fill="FFFFFF"/>
        </w:rPr>
        <w:t>WHAM (Women’s Health Access Matters</w:t>
      </w:r>
      <w:r w:rsidR="00C03603" w:rsidRPr="00721062">
        <w:rPr>
          <w:rFonts w:ascii="Arial" w:eastAsia="Times New Roman" w:hAnsi="Arial" w:cs="Arial"/>
          <w:color w:val="222222"/>
          <w:sz w:val="22"/>
          <w:szCs w:val="22"/>
          <w:shd w:val="clear" w:color="auto" w:fill="FFFFFF"/>
        </w:rPr>
        <w:t xml:space="preserve">, </w:t>
      </w:r>
      <w:hyperlink r:id="rId8" w:history="1">
        <w:proofErr w:type="spellStart"/>
        <w:r w:rsidR="00C03603" w:rsidRPr="00721062">
          <w:rPr>
            <w:rStyle w:val="Hyperlink"/>
            <w:rFonts w:ascii="Arial" w:eastAsia="Times New Roman" w:hAnsi="Arial" w:cs="Arial"/>
            <w:sz w:val="22"/>
            <w:szCs w:val="22"/>
            <w:shd w:val="clear" w:color="auto" w:fill="FFFFFF"/>
          </w:rPr>
          <w:t>whamnow.org</w:t>
        </w:r>
        <w:proofErr w:type="spellEnd"/>
      </w:hyperlink>
      <w:r w:rsidR="00D26BBC" w:rsidRPr="00721062">
        <w:rPr>
          <w:rFonts w:ascii="Arial" w:eastAsia="Times New Roman" w:hAnsi="Arial" w:cs="Arial"/>
          <w:color w:val="222222"/>
          <w:sz w:val="22"/>
          <w:szCs w:val="22"/>
          <w:shd w:val="clear" w:color="auto" w:fill="FFFFFF"/>
        </w:rPr>
        <w:t>)</w:t>
      </w:r>
      <w:r w:rsidR="004316EF" w:rsidRPr="00721062">
        <w:rPr>
          <w:rFonts w:ascii="Arial" w:eastAsia="Times New Roman" w:hAnsi="Arial" w:cs="Arial"/>
          <w:color w:val="222222"/>
          <w:sz w:val="22"/>
          <w:szCs w:val="22"/>
          <w:shd w:val="clear" w:color="auto" w:fill="FFFFFF"/>
        </w:rPr>
        <w:t xml:space="preserve"> </w:t>
      </w:r>
      <w:r w:rsidR="00BD2922" w:rsidRPr="00721062">
        <w:rPr>
          <w:rFonts w:ascii="Arial" w:eastAsia="Times New Roman" w:hAnsi="Arial" w:cs="Arial"/>
          <w:color w:val="222222"/>
          <w:sz w:val="22"/>
          <w:szCs w:val="22"/>
          <w:shd w:val="clear" w:color="auto" w:fill="FFFFFF"/>
        </w:rPr>
        <w:t xml:space="preserve">today released </w:t>
      </w:r>
      <w:hyperlink r:id="rId9" w:history="1">
        <w:r w:rsidR="00BD2922" w:rsidRPr="00721062">
          <w:rPr>
            <w:rStyle w:val="Hyperlink"/>
            <w:rFonts w:ascii="Arial" w:eastAsia="Times New Roman" w:hAnsi="Arial" w:cs="Arial"/>
            <w:sz w:val="22"/>
            <w:szCs w:val="22"/>
            <w:shd w:val="clear" w:color="auto" w:fill="FFFFFF"/>
          </w:rPr>
          <w:t>The WHAM Report</w:t>
        </w:r>
      </w:hyperlink>
      <w:r w:rsidR="00347C95" w:rsidRPr="00721062">
        <w:rPr>
          <w:rFonts w:ascii="Arial" w:eastAsia="Times New Roman" w:hAnsi="Arial" w:cs="Arial"/>
          <w:color w:val="222222"/>
          <w:sz w:val="22"/>
          <w:szCs w:val="22"/>
          <w:shd w:val="clear" w:color="auto" w:fill="FFFFFF"/>
        </w:rPr>
        <w:t>,</w:t>
      </w:r>
      <w:r w:rsidR="00BD2922" w:rsidRPr="00721062">
        <w:rPr>
          <w:rFonts w:ascii="Arial" w:eastAsia="Times New Roman" w:hAnsi="Arial" w:cs="Arial"/>
          <w:color w:val="222222"/>
          <w:sz w:val="22"/>
          <w:szCs w:val="22"/>
          <w:shd w:val="clear" w:color="auto" w:fill="FFFFFF"/>
        </w:rPr>
        <w:t xml:space="preserve"> </w:t>
      </w:r>
      <w:r w:rsidR="00347C95" w:rsidRPr="00721062">
        <w:rPr>
          <w:rFonts w:ascii="Arial" w:eastAsia="Times New Roman" w:hAnsi="Arial" w:cs="Arial"/>
          <w:color w:val="222222"/>
          <w:sz w:val="22"/>
          <w:szCs w:val="22"/>
          <w:shd w:val="clear" w:color="auto" w:fill="FFFFFF"/>
        </w:rPr>
        <w:t xml:space="preserve">new research conducted by the RAND Corporation </w:t>
      </w:r>
      <w:r w:rsidR="00BD2922" w:rsidRPr="00721062">
        <w:rPr>
          <w:rFonts w:ascii="Arial" w:eastAsia="Times New Roman" w:hAnsi="Arial" w:cs="Arial"/>
          <w:color w:val="222222"/>
          <w:sz w:val="22"/>
          <w:szCs w:val="22"/>
          <w:shd w:val="clear" w:color="auto" w:fill="FFFFFF"/>
        </w:rPr>
        <w:t>showing that doubling the current federal investment in women-focused Alzheimer’s</w:t>
      </w:r>
      <w:r w:rsidR="00E506C3" w:rsidRPr="00721062">
        <w:rPr>
          <w:rFonts w:ascii="Arial" w:eastAsia="Times New Roman" w:hAnsi="Arial" w:cs="Arial"/>
          <w:color w:val="222222"/>
          <w:sz w:val="22"/>
          <w:szCs w:val="22"/>
          <w:shd w:val="clear" w:color="auto" w:fill="FFFFFF"/>
        </w:rPr>
        <w:t xml:space="preserve"> disease and related dementia (ADRD)</w:t>
      </w:r>
      <w:r w:rsidR="00BD2922" w:rsidRPr="00721062">
        <w:rPr>
          <w:rFonts w:ascii="Arial" w:eastAsia="Times New Roman" w:hAnsi="Arial" w:cs="Arial"/>
          <w:color w:val="222222"/>
          <w:sz w:val="22"/>
          <w:szCs w:val="22"/>
          <w:shd w:val="clear" w:color="auto" w:fill="FFFFFF"/>
        </w:rPr>
        <w:t xml:space="preserve"> research </w:t>
      </w:r>
      <w:r w:rsidR="00347C95" w:rsidRPr="00721062">
        <w:rPr>
          <w:rFonts w:ascii="Arial" w:eastAsia="Times New Roman" w:hAnsi="Arial" w:cs="Arial"/>
          <w:color w:val="222222"/>
          <w:sz w:val="22"/>
          <w:szCs w:val="22"/>
          <w:shd w:val="clear" w:color="auto" w:fill="FFFFFF"/>
        </w:rPr>
        <w:t>add</w:t>
      </w:r>
      <w:r w:rsidR="003C558C" w:rsidRPr="00721062">
        <w:rPr>
          <w:rFonts w:ascii="Arial" w:eastAsia="Times New Roman" w:hAnsi="Arial" w:cs="Arial"/>
          <w:color w:val="222222"/>
          <w:sz w:val="22"/>
          <w:szCs w:val="22"/>
          <w:shd w:val="clear" w:color="auto" w:fill="FFFFFF"/>
        </w:rPr>
        <w:t>s</w:t>
      </w:r>
      <w:r w:rsidR="00347C95" w:rsidRPr="00721062">
        <w:rPr>
          <w:rFonts w:ascii="Arial" w:eastAsia="Times New Roman" w:hAnsi="Arial" w:cs="Arial"/>
          <w:color w:val="222222"/>
          <w:sz w:val="22"/>
          <w:szCs w:val="22"/>
          <w:shd w:val="clear" w:color="auto" w:fill="FFFFFF"/>
        </w:rPr>
        <w:t xml:space="preserve"> over $930 million to the economy, </w:t>
      </w:r>
      <w:r w:rsidR="00BD2922" w:rsidRPr="00721062">
        <w:rPr>
          <w:rFonts w:ascii="Arial" w:eastAsia="Times New Roman" w:hAnsi="Arial" w:cs="Arial"/>
          <w:color w:val="222222"/>
          <w:sz w:val="22"/>
          <w:szCs w:val="22"/>
          <w:shd w:val="clear" w:color="auto" w:fill="FFFFFF"/>
        </w:rPr>
        <w:t>produc</w:t>
      </w:r>
      <w:r w:rsidR="00347C95" w:rsidRPr="00721062">
        <w:rPr>
          <w:rFonts w:ascii="Arial" w:eastAsia="Times New Roman" w:hAnsi="Arial" w:cs="Arial"/>
          <w:color w:val="222222"/>
          <w:sz w:val="22"/>
          <w:szCs w:val="22"/>
          <w:shd w:val="clear" w:color="auto" w:fill="FFFFFF"/>
        </w:rPr>
        <w:t>ing</w:t>
      </w:r>
      <w:r w:rsidR="00BD2922" w:rsidRPr="00721062">
        <w:rPr>
          <w:rFonts w:ascii="Arial" w:eastAsia="Times New Roman" w:hAnsi="Arial" w:cs="Arial"/>
          <w:color w:val="222222"/>
          <w:sz w:val="22"/>
          <w:szCs w:val="22"/>
          <w:shd w:val="clear" w:color="auto" w:fill="FFFFFF"/>
        </w:rPr>
        <w:t xml:space="preserve"> greater economic benefits and health outcomes tha</w:t>
      </w:r>
      <w:r w:rsidR="00347C95" w:rsidRPr="00721062">
        <w:rPr>
          <w:rFonts w:ascii="Arial" w:eastAsia="Times New Roman" w:hAnsi="Arial" w:cs="Arial"/>
          <w:color w:val="222222"/>
          <w:sz w:val="22"/>
          <w:szCs w:val="22"/>
          <w:shd w:val="clear" w:color="auto" w:fill="FFFFFF"/>
        </w:rPr>
        <w:t>n</w:t>
      </w:r>
      <w:r w:rsidR="00BD2922" w:rsidRPr="00721062">
        <w:rPr>
          <w:rFonts w:ascii="Arial" w:eastAsia="Times New Roman" w:hAnsi="Arial" w:cs="Arial"/>
          <w:color w:val="222222"/>
          <w:sz w:val="22"/>
          <w:szCs w:val="22"/>
          <w:shd w:val="clear" w:color="auto" w:fill="FFFFFF"/>
        </w:rPr>
        <w:t xml:space="preserve"> invest</w:t>
      </w:r>
      <w:r w:rsidR="00347C95" w:rsidRPr="00721062">
        <w:rPr>
          <w:rFonts w:ascii="Arial" w:eastAsia="Times New Roman" w:hAnsi="Arial" w:cs="Arial"/>
          <w:color w:val="222222"/>
          <w:sz w:val="22"/>
          <w:szCs w:val="22"/>
          <w:shd w:val="clear" w:color="auto" w:fill="FFFFFF"/>
        </w:rPr>
        <w:t>ing</w:t>
      </w:r>
      <w:r w:rsidR="00BD2922" w:rsidRPr="00721062">
        <w:rPr>
          <w:rFonts w:ascii="Arial" w:eastAsia="Times New Roman" w:hAnsi="Arial" w:cs="Arial"/>
          <w:color w:val="222222"/>
          <w:sz w:val="22"/>
          <w:szCs w:val="22"/>
          <w:shd w:val="clear" w:color="auto" w:fill="FFFFFF"/>
        </w:rPr>
        <w:t xml:space="preserve"> in general Alzheimer’s researc</w:t>
      </w:r>
      <w:r w:rsidR="002E3586" w:rsidRPr="00721062">
        <w:rPr>
          <w:rFonts w:ascii="Arial" w:eastAsia="Times New Roman" w:hAnsi="Arial" w:cs="Arial"/>
          <w:color w:val="222222"/>
          <w:sz w:val="22"/>
          <w:szCs w:val="22"/>
          <w:shd w:val="clear" w:color="auto" w:fill="FFFFFF"/>
        </w:rPr>
        <w:t>h.</w:t>
      </w:r>
      <w:r w:rsidR="00BD2922" w:rsidRPr="00721062">
        <w:rPr>
          <w:rFonts w:ascii="Arial" w:eastAsia="Times New Roman" w:hAnsi="Arial" w:cs="Arial"/>
          <w:color w:val="222222"/>
          <w:sz w:val="22"/>
          <w:szCs w:val="22"/>
          <w:shd w:val="clear" w:color="auto" w:fill="FFFFFF"/>
        </w:rPr>
        <w:t xml:space="preserve"> </w:t>
      </w:r>
    </w:p>
    <w:p w14:paraId="69F1D4FE" w14:textId="77777777" w:rsidR="00BD2922" w:rsidRPr="00721062" w:rsidRDefault="00BD2922" w:rsidP="00E634DB">
      <w:pPr>
        <w:shd w:val="clear" w:color="auto" w:fill="FFFFFF"/>
        <w:spacing w:line="264" w:lineRule="auto"/>
        <w:jc w:val="both"/>
        <w:rPr>
          <w:rFonts w:ascii="Arial" w:eastAsia="Times New Roman" w:hAnsi="Arial" w:cs="Arial"/>
          <w:color w:val="222222"/>
          <w:sz w:val="22"/>
          <w:szCs w:val="22"/>
          <w:shd w:val="clear" w:color="auto" w:fill="FFFFFF"/>
        </w:rPr>
      </w:pPr>
    </w:p>
    <w:p w14:paraId="59744EB8" w14:textId="4CFDD871" w:rsidR="00E506C3" w:rsidRPr="00721062" w:rsidRDefault="00E506C3" w:rsidP="00E310E1">
      <w:pPr>
        <w:spacing w:line="264" w:lineRule="auto"/>
        <w:rPr>
          <w:rFonts w:ascii="Arial" w:eastAsia="Times New Roman" w:hAnsi="Arial" w:cs="Arial"/>
          <w:sz w:val="22"/>
          <w:szCs w:val="22"/>
        </w:rPr>
      </w:pPr>
      <w:r w:rsidRPr="00721062">
        <w:rPr>
          <w:rFonts w:ascii="Arial" w:eastAsia="Times New Roman" w:hAnsi="Arial" w:cs="Arial"/>
          <w:sz w:val="22"/>
          <w:szCs w:val="22"/>
        </w:rPr>
        <w:t xml:space="preserve">Women make up </w:t>
      </w:r>
      <w:r w:rsidR="00347C95" w:rsidRPr="00721062">
        <w:rPr>
          <w:rFonts w:ascii="Arial" w:eastAsia="Times New Roman" w:hAnsi="Arial" w:cs="Arial"/>
          <w:sz w:val="22"/>
          <w:szCs w:val="22"/>
        </w:rPr>
        <w:t>over 50 percent</w:t>
      </w:r>
      <w:r w:rsidRPr="00721062">
        <w:rPr>
          <w:rFonts w:ascii="Arial" w:eastAsia="Times New Roman" w:hAnsi="Arial" w:cs="Arial"/>
          <w:sz w:val="22"/>
          <w:szCs w:val="22"/>
        </w:rPr>
        <w:t xml:space="preserve"> of the population above </w:t>
      </w:r>
      <w:r w:rsidR="00347C95" w:rsidRPr="00721062">
        <w:rPr>
          <w:rFonts w:ascii="Arial" w:eastAsia="Times New Roman" w:hAnsi="Arial" w:cs="Arial"/>
          <w:sz w:val="22"/>
          <w:szCs w:val="22"/>
        </w:rPr>
        <w:t xml:space="preserve">age </w:t>
      </w:r>
      <w:r w:rsidRPr="00721062">
        <w:rPr>
          <w:rFonts w:ascii="Arial" w:eastAsia="Times New Roman" w:hAnsi="Arial" w:cs="Arial"/>
          <w:sz w:val="22"/>
          <w:szCs w:val="22"/>
        </w:rPr>
        <w:t>35 and 66</w:t>
      </w:r>
      <w:r w:rsidR="00347C95" w:rsidRPr="00721062">
        <w:rPr>
          <w:rFonts w:ascii="Arial" w:eastAsia="Times New Roman" w:hAnsi="Arial" w:cs="Arial"/>
          <w:sz w:val="22"/>
          <w:szCs w:val="22"/>
        </w:rPr>
        <w:t xml:space="preserve"> percent</w:t>
      </w:r>
      <w:r w:rsidRPr="00721062">
        <w:rPr>
          <w:rFonts w:ascii="Arial" w:eastAsia="Times New Roman" w:hAnsi="Arial" w:cs="Arial"/>
          <w:sz w:val="22"/>
          <w:szCs w:val="22"/>
        </w:rPr>
        <w:t xml:space="preserve"> of the 7 million people living with Alzheimer’s disease. Yet in 2019, just 1</w:t>
      </w:r>
      <w:r w:rsidR="00347C95" w:rsidRPr="00721062">
        <w:rPr>
          <w:rFonts w:ascii="Arial" w:eastAsia="Times New Roman" w:hAnsi="Arial" w:cs="Arial"/>
          <w:sz w:val="22"/>
          <w:szCs w:val="22"/>
        </w:rPr>
        <w:t>2 percent</w:t>
      </w:r>
      <w:r w:rsidRPr="00721062">
        <w:rPr>
          <w:rFonts w:ascii="Arial" w:eastAsia="Times New Roman" w:hAnsi="Arial" w:cs="Arial"/>
          <w:sz w:val="22"/>
          <w:szCs w:val="22"/>
        </w:rPr>
        <w:t xml:space="preserve"> of the Alzheimer’s research budget </w:t>
      </w:r>
      <w:r w:rsidR="004A5731" w:rsidRPr="00721062">
        <w:rPr>
          <w:rFonts w:ascii="Arial" w:eastAsia="Times New Roman" w:hAnsi="Arial" w:cs="Arial"/>
          <w:sz w:val="22"/>
          <w:szCs w:val="22"/>
        </w:rPr>
        <w:t>from the National Institutes of Health</w:t>
      </w:r>
      <w:r w:rsidR="004164FF" w:rsidRPr="00721062">
        <w:rPr>
          <w:rFonts w:ascii="Arial" w:eastAsia="Times New Roman" w:hAnsi="Arial" w:cs="Arial"/>
          <w:sz w:val="22"/>
          <w:szCs w:val="22"/>
        </w:rPr>
        <w:t>, the largest federal source of Alzheimer’s research funding,</w:t>
      </w:r>
      <w:r w:rsidR="004A5731" w:rsidRPr="00721062">
        <w:rPr>
          <w:rFonts w:ascii="Arial" w:eastAsia="Times New Roman" w:hAnsi="Arial" w:cs="Arial"/>
          <w:sz w:val="22"/>
          <w:szCs w:val="22"/>
        </w:rPr>
        <w:t xml:space="preserve"> </w:t>
      </w:r>
      <w:r w:rsidRPr="00721062">
        <w:rPr>
          <w:rFonts w:ascii="Arial" w:eastAsia="Times New Roman" w:hAnsi="Arial" w:cs="Arial"/>
          <w:sz w:val="22"/>
          <w:szCs w:val="22"/>
        </w:rPr>
        <w:t xml:space="preserve">went to projects specifically focused on women. </w:t>
      </w:r>
    </w:p>
    <w:p w14:paraId="0CF05358" w14:textId="77777777" w:rsidR="009B23F6" w:rsidRPr="00721062" w:rsidRDefault="009B23F6" w:rsidP="00E634DB">
      <w:pPr>
        <w:spacing w:line="264" w:lineRule="auto"/>
        <w:rPr>
          <w:rFonts w:ascii="Arial" w:eastAsia="Times New Roman" w:hAnsi="Arial" w:cs="Arial"/>
          <w:sz w:val="22"/>
          <w:szCs w:val="22"/>
        </w:rPr>
      </w:pPr>
      <w:bookmarkStart w:id="0" w:name="_Hlk69848759"/>
    </w:p>
    <w:p w14:paraId="3CF4C5BC" w14:textId="2F79CDFB" w:rsidR="00E506C3" w:rsidRPr="00721062" w:rsidRDefault="002E3586" w:rsidP="00E634DB">
      <w:pPr>
        <w:spacing w:line="264" w:lineRule="auto"/>
        <w:rPr>
          <w:rFonts w:ascii="Arial" w:eastAsia="Times New Roman" w:hAnsi="Arial" w:cs="Arial"/>
          <w:sz w:val="22"/>
          <w:szCs w:val="22"/>
        </w:rPr>
      </w:pPr>
      <w:r w:rsidRPr="00721062">
        <w:rPr>
          <w:rFonts w:ascii="Arial" w:eastAsia="Times New Roman" w:hAnsi="Arial" w:cs="Arial"/>
          <w:sz w:val="22"/>
          <w:szCs w:val="22"/>
        </w:rPr>
        <w:t>“For every adult over 35 in the U.S., about $13.50 in federal tax dollars is invested in Alzheimer’s research -- but when you dig into the numbers, women get just $3.00 each,” said Carolee Lee, Founder and CEO of WHAM.</w:t>
      </w:r>
      <w:r w:rsidR="00E04184" w:rsidRPr="00721062">
        <w:rPr>
          <w:rFonts w:ascii="Arial" w:eastAsia="Times New Roman" w:hAnsi="Arial" w:cs="Arial"/>
          <w:sz w:val="22"/>
          <w:szCs w:val="22"/>
        </w:rPr>
        <w:t xml:space="preserve"> </w:t>
      </w:r>
      <w:r w:rsidR="00E506C3" w:rsidRPr="00721062">
        <w:rPr>
          <w:rFonts w:ascii="Arial" w:eastAsia="Times New Roman" w:hAnsi="Arial" w:cs="Arial"/>
          <w:sz w:val="22"/>
          <w:szCs w:val="22"/>
        </w:rPr>
        <w:t>“</w:t>
      </w:r>
      <w:r w:rsidRPr="00721062">
        <w:rPr>
          <w:rFonts w:ascii="Arial" w:eastAsia="Times New Roman" w:hAnsi="Arial" w:cs="Arial"/>
          <w:sz w:val="22"/>
          <w:szCs w:val="22"/>
        </w:rPr>
        <w:t>W</w:t>
      </w:r>
      <w:r w:rsidR="00E04184" w:rsidRPr="00721062">
        <w:rPr>
          <w:rFonts w:ascii="Arial" w:eastAsia="Times New Roman" w:hAnsi="Arial" w:cs="Arial"/>
          <w:sz w:val="22"/>
          <w:szCs w:val="22"/>
        </w:rPr>
        <w:t xml:space="preserve">e </w:t>
      </w:r>
      <w:r w:rsidRPr="00721062">
        <w:rPr>
          <w:rFonts w:ascii="Arial" w:eastAsia="Times New Roman" w:hAnsi="Arial" w:cs="Arial"/>
          <w:sz w:val="22"/>
          <w:szCs w:val="22"/>
        </w:rPr>
        <w:t xml:space="preserve">asked: What if we </w:t>
      </w:r>
      <w:r w:rsidR="00E04184" w:rsidRPr="00721062">
        <w:rPr>
          <w:rFonts w:ascii="Arial" w:eastAsia="Times New Roman" w:hAnsi="Arial" w:cs="Arial"/>
          <w:sz w:val="22"/>
          <w:szCs w:val="22"/>
        </w:rPr>
        <w:t>increased</w:t>
      </w:r>
      <w:r w:rsidRPr="00721062">
        <w:rPr>
          <w:rFonts w:ascii="Arial" w:eastAsia="Times New Roman" w:hAnsi="Arial" w:cs="Arial"/>
          <w:sz w:val="22"/>
          <w:szCs w:val="22"/>
        </w:rPr>
        <w:t xml:space="preserve"> investment in women’s health? </w:t>
      </w:r>
      <w:r w:rsidR="00E04184" w:rsidRPr="00721062">
        <w:rPr>
          <w:rFonts w:ascii="Arial" w:eastAsia="Times New Roman" w:hAnsi="Arial" w:cs="Arial"/>
          <w:sz w:val="22"/>
          <w:szCs w:val="22"/>
        </w:rPr>
        <w:t>T</w:t>
      </w:r>
      <w:r w:rsidRPr="00721062">
        <w:rPr>
          <w:rFonts w:ascii="Arial" w:eastAsia="Times New Roman" w:hAnsi="Arial" w:cs="Arial"/>
          <w:sz w:val="22"/>
          <w:szCs w:val="22"/>
        </w:rPr>
        <w:t xml:space="preserve">he results are clear: funding women’s health research is not just good science, it’s a good investment.” </w:t>
      </w:r>
    </w:p>
    <w:p w14:paraId="1904B35A" w14:textId="77777777" w:rsidR="00E506C3" w:rsidRPr="00721062" w:rsidRDefault="00E506C3" w:rsidP="00E634DB">
      <w:pPr>
        <w:spacing w:line="264" w:lineRule="auto"/>
        <w:rPr>
          <w:rFonts w:ascii="Arial" w:eastAsia="Times New Roman" w:hAnsi="Arial" w:cs="Arial"/>
          <w:sz w:val="22"/>
          <w:szCs w:val="22"/>
        </w:rPr>
      </w:pPr>
    </w:p>
    <w:p w14:paraId="47769DFD" w14:textId="62B6D0AC" w:rsidR="005C5F6E" w:rsidRPr="00721062" w:rsidRDefault="00451531" w:rsidP="00E634DB">
      <w:pPr>
        <w:pStyle w:val="Default"/>
        <w:spacing w:line="264" w:lineRule="auto"/>
        <w:rPr>
          <w:rFonts w:ascii="Arial" w:eastAsia="Times New Roman" w:hAnsi="Arial" w:cs="Arial"/>
          <w:sz w:val="22"/>
          <w:szCs w:val="22"/>
        </w:rPr>
      </w:pPr>
      <w:r w:rsidRPr="00721062">
        <w:rPr>
          <w:rFonts w:ascii="Arial" w:eastAsia="Times New Roman" w:hAnsi="Arial" w:cs="Arial"/>
          <w:sz w:val="22"/>
          <w:szCs w:val="22"/>
        </w:rPr>
        <w:t>This funding disparity has economic consequences, especially when women are held back from work because of inadequate treatment options or</w:t>
      </w:r>
      <w:r w:rsidRPr="00721062">
        <w:rPr>
          <w:rFonts w:ascii="Arial" w:hAnsi="Arial" w:cs="Arial"/>
          <w:sz w:val="22"/>
          <w:szCs w:val="22"/>
        </w:rPr>
        <w:t xml:space="preserve"> </w:t>
      </w:r>
      <w:r w:rsidRPr="00721062">
        <w:rPr>
          <w:rFonts w:ascii="Arial" w:eastAsia="Times New Roman" w:hAnsi="Arial" w:cs="Arial"/>
          <w:sz w:val="22"/>
          <w:szCs w:val="22"/>
        </w:rPr>
        <w:t xml:space="preserve">because they more frequently take on take on family care. </w:t>
      </w:r>
      <w:r w:rsidR="005C5F6E" w:rsidRPr="00721062">
        <w:rPr>
          <w:rFonts w:ascii="Arial" w:eastAsia="Times New Roman" w:hAnsi="Arial" w:cs="Arial"/>
          <w:sz w:val="22"/>
          <w:szCs w:val="22"/>
        </w:rPr>
        <w:t xml:space="preserve">WHAM commissioned the </w:t>
      </w:r>
      <w:r w:rsidR="004A5731" w:rsidRPr="00721062">
        <w:rPr>
          <w:rFonts w:ascii="Arial" w:eastAsia="Times New Roman" w:hAnsi="Arial" w:cs="Arial"/>
          <w:sz w:val="22"/>
          <w:szCs w:val="22"/>
        </w:rPr>
        <w:t xml:space="preserve">nonprofit </w:t>
      </w:r>
      <w:r w:rsidR="005C5F6E" w:rsidRPr="00721062">
        <w:rPr>
          <w:rFonts w:ascii="Arial" w:eastAsia="Times New Roman" w:hAnsi="Arial" w:cs="Arial"/>
          <w:sz w:val="22"/>
          <w:szCs w:val="22"/>
        </w:rPr>
        <w:t>RAND Corporation to study the impact of accelerating sex and gender–based health research on women, their families, and the economy across three diseases that impact women differently and differentially: Alzheimer’s disease (brain); rheumatoid arthritis (autoimmune), and cardiovascular disease (heart).</w:t>
      </w:r>
    </w:p>
    <w:p w14:paraId="570C8E1E" w14:textId="77777777" w:rsidR="005C5F6E" w:rsidRPr="00721062" w:rsidRDefault="005C5F6E" w:rsidP="00E634DB">
      <w:pPr>
        <w:pStyle w:val="Default"/>
        <w:spacing w:line="264" w:lineRule="auto"/>
        <w:rPr>
          <w:rFonts w:ascii="Arial" w:eastAsia="Times New Roman" w:hAnsi="Arial" w:cs="Arial"/>
          <w:sz w:val="22"/>
          <w:szCs w:val="22"/>
        </w:rPr>
      </w:pPr>
    </w:p>
    <w:p w14:paraId="75A0CF77" w14:textId="27CFD685" w:rsidR="00E04184" w:rsidRPr="00721062" w:rsidRDefault="00E04184" w:rsidP="00E634DB">
      <w:pPr>
        <w:pStyle w:val="Default"/>
        <w:spacing w:line="264" w:lineRule="auto"/>
        <w:rPr>
          <w:rFonts w:ascii="Arial" w:hAnsi="Arial" w:cs="Arial"/>
          <w:sz w:val="22"/>
          <w:szCs w:val="22"/>
        </w:rPr>
      </w:pPr>
      <w:r w:rsidRPr="00721062">
        <w:rPr>
          <w:rFonts w:ascii="Arial" w:eastAsia="Times New Roman" w:hAnsi="Arial" w:cs="Arial"/>
          <w:sz w:val="22"/>
          <w:szCs w:val="22"/>
        </w:rPr>
        <w:t>Key findings</w:t>
      </w:r>
      <w:r w:rsidR="000B0AA2" w:rsidRPr="00721062">
        <w:rPr>
          <w:rFonts w:ascii="Arial" w:eastAsia="Times New Roman" w:hAnsi="Arial" w:cs="Arial"/>
          <w:sz w:val="22"/>
          <w:szCs w:val="22"/>
        </w:rPr>
        <w:t xml:space="preserve"> </w:t>
      </w:r>
      <w:r w:rsidRPr="00721062">
        <w:rPr>
          <w:rFonts w:ascii="Arial" w:eastAsia="Times New Roman" w:hAnsi="Arial" w:cs="Arial"/>
          <w:sz w:val="22"/>
          <w:szCs w:val="22"/>
        </w:rPr>
        <w:t>from the first WHAM Report</w:t>
      </w:r>
      <w:r w:rsidR="007577B8" w:rsidRPr="00721062">
        <w:rPr>
          <w:rFonts w:ascii="Arial" w:eastAsia="Times New Roman" w:hAnsi="Arial" w:cs="Arial"/>
          <w:sz w:val="22"/>
          <w:szCs w:val="22"/>
        </w:rPr>
        <w:t xml:space="preserve">: </w:t>
      </w:r>
      <w:r w:rsidRPr="00721062">
        <w:rPr>
          <w:rFonts w:ascii="Arial" w:eastAsia="Times New Roman" w:hAnsi="Arial" w:cs="Arial"/>
          <w:sz w:val="22"/>
          <w:szCs w:val="22"/>
        </w:rPr>
        <w:t xml:space="preserve">Societal Impact of Research Funding for Women’s Health </w:t>
      </w:r>
      <w:r w:rsidR="007577B8" w:rsidRPr="00721062">
        <w:rPr>
          <w:rFonts w:ascii="Arial" w:eastAsia="Times New Roman" w:hAnsi="Arial" w:cs="Arial"/>
          <w:sz w:val="22"/>
          <w:szCs w:val="22"/>
        </w:rPr>
        <w:t>in Alzheimer’s disease and Alzheimer’s disease–related dementias include:</w:t>
      </w:r>
    </w:p>
    <w:p w14:paraId="003585C1" w14:textId="66AB4BC2" w:rsidR="00E04184" w:rsidRPr="00721062" w:rsidRDefault="00E04184" w:rsidP="00E634DB">
      <w:pPr>
        <w:pStyle w:val="ListParagraph"/>
        <w:numPr>
          <w:ilvl w:val="0"/>
          <w:numId w:val="3"/>
        </w:numPr>
        <w:spacing w:line="264" w:lineRule="auto"/>
        <w:textAlignment w:val="center"/>
        <w:rPr>
          <w:rFonts w:ascii="Arial" w:eastAsia="Times New Roman" w:hAnsi="Arial" w:cs="Arial"/>
          <w:sz w:val="22"/>
          <w:szCs w:val="22"/>
        </w:rPr>
      </w:pPr>
      <w:r w:rsidRPr="00721062">
        <w:rPr>
          <w:rFonts w:ascii="Arial" w:eastAsia="Times New Roman" w:hAnsi="Arial" w:cs="Arial"/>
          <w:sz w:val="22"/>
          <w:szCs w:val="22"/>
        </w:rPr>
        <w:t xml:space="preserve">Doubling current funding for women’s ADRD research pays for itself three times over. Adding $300 million for women’s ADRD research </w:t>
      </w:r>
      <w:r w:rsidR="00BA2044" w:rsidRPr="00721062">
        <w:rPr>
          <w:rFonts w:ascii="Arial" w:eastAsia="Times New Roman" w:hAnsi="Arial" w:cs="Arial"/>
          <w:sz w:val="22"/>
          <w:szCs w:val="22"/>
        </w:rPr>
        <w:t xml:space="preserve">in a single year </w:t>
      </w:r>
      <w:r w:rsidRPr="00721062">
        <w:rPr>
          <w:rFonts w:ascii="Arial" w:eastAsia="Times New Roman" w:hAnsi="Arial" w:cs="Arial"/>
          <w:sz w:val="22"/>
          <w:szCs w:val="22"/>
        </w:rPr>
        <w:t xml:space="preserve">returns $930 million to </w:t>
      </w:r>
      <w:r w:rsidR="003C5D85" w:rsidRPr="00721062">
        <w:rPr>
          <w:rFonts w:ascii="Arial" w:eastAsia="Times New Roman" w:hAnsi="Arial" w:cs="Arial"/>
          <w:sz w:val="22"/>
          <w:szCs w:val="22"/>
        </w:rPr>
        <w:t>the</w:t>
      </w:r>
      <w:r w:rsidRPr="00721062">
        <w:rPr>
          <w:rFonts w:ascii="Arial" w:eastAsia="Times New Roman" w:hAnsi="Arial" w:cs="Arial"/>
          <w:sz w:val="22"/>
          <w:szCs w:val="22"/>
        </w:rPr>
        <w:t xml:space="preserve"> economy over thirty years.</w:t>
      </w:r>
    </w:p>
    <w:p w14:paraId="2058E61A" w14:textId="2B1563A0" w:rsidR="00E04184" w:rsidRPr="00721062" w:rsidRDefault="00BA2044" w:rsidP="00E634DB">
      <w:pPr>
        <w:pStyle w:val="ListParagraph"/>
        <w:numPr>
          <w:ilvl w:val="0"/>
          <w:numId w:val="3"/>
        </w:numPr>
        <w:spacing w:line="264" w:lineRule="auto"/>
        <w:textAlignment w:val="center"/>
        <w:rPr>
          <w:rFonts w:ascii="Arial" w:eastAsia="Times New Roman" w:hAnsi="Arial" w:cs="Arial"/>
          <w:sz w:val="22"/>
          <w:szCs w:val="22"/>
        </w:rPr>
      </w:pPr>
      <w:r w:rsidRPr="00721062">
        <w:rPr>
          <w:rFonts w:ascii="Arial" w:eastAsia="Times New Roman" w:hAnsi="Arial" w:cs="Arial"/>
          <w:sz w:val="22"/>
          <w:szCs w:val="22"/>
        </w:rPr>
        <w:lastRenderedPageBreak/>
        <w:t>Doubling investment in women’s health research can yield a 2</w:t>
      </w:r>
      <w:r w:rsidR="00E04184" w:rsidRPr="00721062">
        <w:rPr>
          <w:rFonts w:ascii="Arial" w:eastAsia="Times New Roman" w:hAnsi="Arial" w:cs="Arial"/>
          <w:sz w:val="22"/>
          <w:szCs w:val="22"/>
        </w:rPr>
        <w:t xml:space="preserve">24% return on investment is </w:t>
      </w:r>
      <w:r w:rsidR="007577B8" w:rsidRPr="00721062">
        <w:rPr>
          <w:rFonts w:ascii="Arial" w:eastAsia="Times New Roman" w:hAnsi="Arial" w:cs="Arial"/>
          <w:sz w:val="22"/>
          <w:szCs w:val="22"/>
        </w:rPr>
        <w:t xml:space="preserve">greater </w:t>
      </w:r>
      <w:r w:rsidR="00E04184" w:rsidRPr="00721062">
        <w:rPr>
          <w:rFonts w:ascii="Arial" w:eastAsia="Times New Roman" w:hAnsi="Arial" w:cs="Arial"/>
          <w:sz w:val="22"/>
          <w:szCs w:val="22"/>
        </w:rPr>
        <w:t>than the return</w:t>
      </w:r>
      <w:r w:rsidR="007577B8" w:rsidRPr="00721062">
        <w:rPr>
          <w:rFonts w:ascii="Arial" w:eastAsia="Times New Roman" w:hAnsi="Arial" w:cs="Arial"/>
          <w:sz w:val="22"/>
          <w:szCs w:val="22"/>
        </w:rPr>
        <w:t>s from</w:t>
      </w:r>
      <w:r w:rsidR="00E04184" w:rsidRPr="00721062">
        <w:rPr>
          <w:rFonts w:ascii="Arial" w:eastAsia="Times New Roman" w:hAnsi="Arial" w:cs="Arial"/>
          <w:sz w:val="22"/>
          <w:szCs w:val="22"/>
        </w:rPr>
        <w:t xml:space="preserve"> general</w:t>
      </w:r>
      <w:r w:rsidR="007577B8" w:rsidRPr="00721062">
        <w:rPr>
          <w:rFonts w:ascii="Arial" w:eastAsia="Times New Roman" w:hAnsi="Arial" w:cs="Arial"/>
          <w:sz w:val="22"/>
          <w:szCs w:val="22"/>
        </w:rPr>
        <w:t xml:space="preserve"> ADRD</w:t>
      </w:r>
      <w:r w:rsidR="00E04184" w:rsidRPr="00721062">
        <w:rPr>
          <w:rFonts w:ascii="Arial" w:eastAsia="Times New Roman" w:hAnsi="Arial" w:cs="Arial"/>
          <w:sz w:val="22"/>
          <w:szCs w:val="22"/>
        </w:rPr>
        <w:t xml:space="preserve"> research that is not specified for women.</w:t>
      </w:r>
    </w:p>
    <w:p w14:paraId="0D8034A3" w14:textId="23CB5946" w:rsidR="00E04184" w:rsidRPr="00721062" w:rsidRDefault="007577B8" w:rsidP="00E634DB">
      <w:pPr>
        <w:pStyle w:val="ListParagraph"/>
        <w:numPr>
          <w:ilvl w:val="0"/>
          <w:numId w:val="3"/>
        </w:numPr>
        <w:spacing w:line="264" w:lineRule="auto"/>
        <w:textAlignment w:val="center"/>
        <w:rPr>
          <w:rFonts w:ascii="Arial" w:eastAsia="Times New Roman" w:hAnsi="Arial" w:cs="Arial"/>
          <w:sz w:val="22"/>
          <w:szCs w:val="22"/>
        </w:rPr>
      </w:pPr>
      <w:r w:rsidRPr="00721062">
        <w:rPr>
          <w:rFonts w:ascii="Arial" w:eastAsia="Times New Roman" w:hAnsi="Arial" w:cs="Arial"/>
          <w:sz w:val="22"/>
          <w:szCs w:val="22"/>
        </w:rPr>
        <w:t>When doubling current funding, f</w:t>
      </w:r>
      <w:r w:rsidR="00E04184" w:rsidRPr="00721062">
        <w:rPr>
          <w:rFonts w:ascii="Arial" w:eastAsia="Times New Roman" w:hAnsi="Arial" w:cs="Arial"/>
          <w:sz w:val="22"/>
          <w:szCs w:val="22"/>
        </w:rPr>
        <w:t xml:space="preserve">or every $1.00 invested, we see a $2.00 increase in economic activity from health and quality of life improvements and save $1.24 in nursing home care costs. </w:t>
      </w:r>
    </w:p>
    <w:p w14:paraId="4B2C9958" w14:textId="2ABDC995" w:rsidR="007577B8" w:rsidRPr="00721062" w:rsidRDefault="007577B8" w:rsidP="00E634DB">
      <w:pPr>
        <w:spacing w:line="264" w:lineRule="auto"/>
        <w:textAlignment w:val="center"/>
        <w:rPr>
          <w:rFonts w:ascii="Arial" w:eastAsia="Times New Roman" w:hAnsi="Arial" w:cs="Arial"/>
          <w:sz w:val="22"/>
          <w:szCs w:val="22"/>
        </w:rPr>
      </w:pPr>
    </w:p>
    <w:p w14:paraId="4DEB24A8" w14:textId="69619BED" w:rsidR="007577B8" w:rsidRPr="00721062" w:rsidRDefault="003C5D85" w:rsidP="00E634DB">
      <w:pPr>
        <w:spacing w:line="264" w:lineRule="auto"/>
        <w:textAlignment w:val="center"/>
        <w:rPr>
          <w:rFonts w:ascii="Arial" w:eastAsia="Times New Roman" w:hAnsi="Arial" w:cs="Arial"/>
          <w:sz w:val="22"/>
          <w:szCs w:val="22"/>
        </w:rPr>
      </w:pPr>
      <w:r w:rsidRPr="00721062">
        <w:rPr>
          <w:rFonts w:ascii="Arial" w:eastAsia="Times New Roman" w:hAnsi="Arial" w:cs="Arial"/>
          <w:sz w:val="22"/>
          <w:szCs w:val="22"/>
        </w:rPr>
        <w:t xml:space="preserve">“This project really gives some guidance about how, as a society, we could prioritize research funding in a way to yield a very positive return on investment,” </w:t>
      </w:r>
      <w:r w:rsidR="00C015B5" w:rsidRPr="00721062">
        <w:rPr>
          <w:rFonts w:ascii="Arial" w:eastAsia="Times New Roman" w:hAnsi="Arial" w:cs="Arial"/>
          <w:sz w:val="22"/>
          <w:szCs w:val="22"/>
        </w:rPr>
        <w:t xml:space="preserve">said Lori Frank, </w:t>
      </w:r>
      <w:r w:rsidR="00BA2044" w:rsidRPr="00721062">
        <w:rPr>
          <w:rFonts w:ascii="Arial" w:eastAsia="Times New Roman" w:hAnsi="Arial" w:cs="Arial"/>
          <w:sz w:val="22"/>
          <w:szCs w:val="22"/>
        </w:rPr>
        <w:t xml:space="preserve">senior author of the study and a </w:t>
      </w:r>
      <w:r w:rsidRPr="00721062">
        <w:rPr>
          <w:rFonts w:ascii="Arial" w:eastAsia="Times New Roman" w:hAnsi="Arial" w:cs="Arial"/>
          <w:sz w:val="22"/>
          <w:szCs w:val="22"/>
        </w:rPr>
        <w:t>S</w:t>
      </w:r>
      <w:r w:rsidR="00C015B5" w:rsidRPr="00721062">
        <w:rPr>
          <w:rFonts w:ascii="Arial" w:eastAsia="Times New Roman" w:hAnsi="Arial" w:cs="Arial"/>
          <w:sz w:val="22"/>
          <w:szCs w:val="22"/>
        </w:rPr>
        <w:t>enior</w:t>
      </w:r>
      <w:r w:rsidRPr="00721062">
        <w:rPr>
          <w:rFonts w:ascii="Arial" w:eastAsia="Times New Roman" w:hAnsi="Arial" w:cs="Arial"/>
          <w:sz w:val="22"/>
          <w:szCs w:val="22"/>
        </w:rPr>
        <w:t xml:space="preserve"> Behavioral Scientist at</w:t>
      </w:r>
      <w:r w:rsidR="00C015B5" w:rsidRPr="00721062">
        <w:rPr>
          <w:rFonts w:ascii="Arial" w:eastAsia="Times New Roman" w:hAnsi="Arial" w:cs="Arial"/>
          <w:sz w:val="22"/>
          <w:szCs w:val="22"/>
        </w:rPr>
        <w:t xml:space="preserve"> the RAND Corporation</w:t>
      </w:r>
      <w:r w:rsidRPr="00721062">
        <w:rPr>
          <w:rFonts w:ascii="Arial" w:eastAsia="Times New Roman" w:hAnsi="Arial" w:cs="Arial"/>
          <w:sz w:val="22"/>
          <w:szCs w:val="22"/>
        </w:rPr>
        <w:t>.</w:t>
      </w:r>
      <w:r w:rsidR="00C015B5" w:rsidRPr="00721062">
        <w:rPr>
          <w:rFonts w:ascii="Arial" w:eastAsia="Times New Roman" w:hAnsi="Arial" w:cs="Arial"/>
          <w:sz w:val="22"/>
          <w:szCs w:val="22"/>
        </w:rPr>
        <w:t xml:space="preserve"> </w:t>
      </w:r>
      <w:r w:rsidRPr="00721062">
        <w:rPr>
          <w:rFonts w:ascii="Arial" w:eastAsia="Times New Roman" w:hAnsi="Arial" w:cs="Arial"/>
          <w:sz w:val="22"/>
          <w:szCs w:val="22"/>
        </w:rPr>
        <w:t>“</w:t>
      </w:r>
      <w:r w:rsidR="00BA2044" w:rsidRPr="00721062">
        <w:rPr>
          <w:rFonts w:ascii="Arial" w:eastAsia="Times New Roman" w:hAnsi="Arial" w:cs="Arial"/>
          <w:sz w:val="22"/>
          <w:szCs w:val="22"/>
        </w:rPr>
        <w:t>Using conservative assumptions about health improvements, our modeling suggests that the U.S. could see significant gains in health outcomes, quality of life and economic savings by increasing investment in women-focused Alzheimer’s disease research.”</w:t>
      </w:r>
    </w:p>
    <w:p w14:paraId="409FA87A" w14:textId="480F23B7" w:rsidR="007577B8" w:rsidRPr="00721062" w:rsidRDefault="007577B8" w:rsidP="00E634DB">
      <w:pPr>
        <w:spacing w:line="264" w:lineRule="auto"/>
        <w:textAlignment w:val="center"/>
        <w:rPr>
          <w:rFonts w:ascii="Arial" w:eastAsia="Times New Roman" w:hAnsi="Arial" w:cs="Arial"/>
          <w:sz w:val="22"/>
          <w:szCs w:val="22"/>
        </w:rPr>
      </w:pPr>
    </w:p>
    <w:p w14:paraId="77D5F57B" w14:textId="77777777" w:rsidR="00451531" w:rsidRPr="00721062" w:rsidRDefault="00E04184" w:rsidP="009B23F6">
      <w:pPr>
        <w:spacing w:line="264" w:lineRule="auto"/>
        <w:rPr>
          <w:rFonts w:ascii="Arial" w:eastAsia="Times New Roman" w:hAnsi="Arial" w:cs="Arial"/>
          <w:sz w:val="22"/>
          <w:szCs w:val="22"/>
        </w:rPr>
      </w:pPr>
      <w:r w:rsidRPr="00721062">
        <w:rPr>
          <w:rFonts w:ascii="Arial" w:eastAsia="Times New Roman" w:hAnsi="Arial" w:cs="Arial"/>
          <w:sz w:val="22"/>
          <w:szCs w:val="22"/>
        </w:rPr>
        <w:t xml:space="preserve">The </w:t>
      </w:r>
      <w:r w:rsidR="003C5D85" w:rsidRPr="00721062">
        <w:rPr>
          <w:rFonts w:ascii="Arial" w:eastAsia="Times New Roman" w:hAnsi="Arial" w:cs="Arial"/>
          <w:sz w:val="22"/>
          <w:szCs w:val="22"/>
        </w:rPr>
        <w:t xml:space="preserve">gender gap in medical </w:t>
      </w:r>
      <w:r w:rsidRPr="00721062">
        <w:rPr>
          <w:rFonts w:ascii="Arial" w:eastAsia="Times New Roman" w:hAnsi="Arial" w:cs="Arial"/>
          <w:sz w:val="22"/>
          <w:szCs w:val="22"/>
        </w:rPr>
        <w:t xml:space="preserve">research </w:t>
      </w:r>
      <w:r w:rsidR="00BA2044" w:rsidRPr="00721062">
        <w:rPr>
          <w:rFonts w:ascii="Arial" w:eastAsia="Times New Roman" w:hAnsi="Arial" w:cs="Arial"/>
          <w:sz w:val="22"/>
          <w:szCs w:val="22"/>
        </w:rPr>
        <w:t xml:space="preserve">including research with animals </w:t>
      </w:r>
      <w:r w:rsidRPr="00721062">
        <w:rPr>
          <w:rFonts w:ascii="Arial" w:eastAsia="Times New Roman" w:hAnsi="Arial" w:cs="Arial"/>
          <w:sz w:val="22"/>
          <w:szCs w:val="22"/>
        </w:rPr>
        <w:t xml:space="preserve">is well documented </w:t>
      </w:r>
      <w:r w:rsidR="003C5D85" w:rsidRPr="00721062">
        <w:rPr>
          <w:rFonts w:ascii="Arial" w:eastAsia="Times New Roman" w:hAnsi="Arial" w:cs="Arial"/>
          <w:sz w:val="22"/>
          <w:szCs w:val="22"/>
        </w:rPr>
        <w:t>for Alzheimer’s disease</w:t>
      </w:r>
      <w:r w:rsidRPr="00721062">
        <w:rPr>
          <w:rFonts w:ascii="Arial" w:eastAsia="Times New Roman" w:hAnsi="Arial" w:cs="Arial"/>
          <w:sz w:val="22"/>
          <w:szCs w:val="22"/>
        </w:rPr>
        <w:t xml:space="preserve"> and across </w:t>
      </w:r>
      <w:r w:rsidR="003C5D85" w:rsidRPr="00721062">
        <w:rPr>
          <w:rFonts w:ascii="Arial" w:eastAsia="Times New Roman" w:hAnsi="Arial" w:cs="Arial"/>
          <w:sz w:val="22"/>
          <w:szCs w:val="22"/>
        </w:rPr>
        <w:t xml:space="preserve">other critical areas of </w:t>
      </w:r>
      <w:r w:rsidRPr="00721062">
        <w:rPr>
          <w:rFonts w:ascii="Arial" w:eastAsia="Times New Roman" w:hAnsi="Arial" w:cs="Arial"/>
          <w:sz w:val="22"/>
          <w:szCs w:val="22"/>
        </w:rPr>
        <w:t>med</w:t>
      </w:r>
      <w:r w:rsidR="003C5D85" w:rsidRPr="00721062">
        <w:rPr>
          <w:rFonts w:ascii="Arial" w:eastAsia="Times New Roman" w:hAnsi="Arial" w:cs="Arial"/>
          <w:sz w:val="22"/>
          <w:szCs w:val="22"/>
        </w:rPr>
        <w:t>ic</w:t>
      </w:r>
      <w:r w:rsidRPr="00721062">
        <w:rPr>
          <w:rFonts w:ascii="Arial" w:eastAsia="Times New Roman" w:hAnsi="Arial" w:cs="Arial"/>
          <w:sz w:val="22"/>
          <w:szCs w:val="22"/>
        </w:rPr>
        <w:t xml:space="preserve">al research. </w:t>
      </w:r>
      <w:r w:rsidR="00A17242" w:rsidRPr="00721062">
        <w:rPr>
          <w:rFonts w:ascii="Arial" w:eastAsia="Times New Roman" w:hAnsi="Arial" w:cs="Arial"/>
          <w:sz w:val="22"/>
          <w:szCs w:val="22"/>
        </w:rPr>
        <w:t>While two-thirds of Alzheimer’s patients are women, 66 percent of the animals used in Alzheimer’s research are male or of unspecified gender.</w:t>
      </w:r>
    </w:p>
    <w:p w14:paraId="7550E5DD" w14:textId="77777777" w:rsidR="00451531" w:rsidRPr="00721062" w:rsidRDefault="00451531" w:rsidP="009B23F6">
      <w:pPr>
        <w:spacing w:line="264" w:lineRule="auto"/>
        <w:rPr>
          <w:rFonts w:ascii="Arial" w:eastAsia="Times New Roman" w:hAnsi="Arial" w:cs="Arial"/>
          <w:sz w:val="22"/>
          <w:szCs w:val="22"/>
        </w:rPr>
      </w:pPr>
    </w:p>
    <w:p w14:paraId="50AB0552" w14:textId="6B657D03" w:rsidR="009C36C6" w:rsidRPr="00721062" w:rsidRDefault="009C36C6" w:rsidP="009C36C6">
      <w:pPr>
        <w:spacing w:line="264" w:lineRule="auto"/>
        <w:rPr>
          <w:rFonts w:ascii="Arial" w:eastAsia="Times New Roman" w:hAnsi="Arial" w:cs="Arial"/>
          <w:sz w:val="22"/>
          <w:szCs w:val="22"/>
        </w:rPr>
      </w:pPr>
      <w:r w:rsidRPr="00721062">
        <w:rPr>
          <w:rFonts w:ascii="Arial" w:eastAsia="Times New Roman" w:hAnsi="Arial" w:cs="Arial"/>
          <w:sz w:val="22"/>
          <w:szCs w:val="22"/>
        </w:rPr>
        <w:t>“</w:t>
      </w:r>
      <w:proofErr w:type="spellStart"/>
      <w:r w:rsidRPr="00721062">
        <w:rPr>
          <w:rFonts w:ascii="Arial" w:eastAsia="Times New Roman" w:hAnsi="Arial" w:cs="Arial"/>
          <w:sz w:val="22"/>
          <w:szCs w:val="22"/>
        </w:rPr>
        <w:t>BrightFocus</w:t>
      </w:r>
      <w:proofErr w:type="spellEnd"/>
      <w:r w:rsidRPr="00721062">
        <w:rPr>
          <w:rFonts w:ascii="Arial" w:eastAsia="Times New Roman" w:hAnsi="Arial" w:cs="Arial"/>
          <w:sz w:val="22"/>
          <w:szCs w:val="22"/>
        </w:rPr>
        <w:t xml:space="preserve"> Foundation is a leading private funder of research to defeat Alzheimer’s, and to do that, we must answer why and how women are disproportionately affected by Alzheimer’s disease,” said Stacy </w:t>
      </w:r>
      <w:proofErr w:type="spellStart"/>
      <w:r w:rsidRPr="00721062">
        <w:rPr>
          <w:rFonts w:ascii="Arial" w:eastAsia="Times New Roman" w:hAnsi="Arial" w:cs="Arial"/>
          <w:sz w:val="22"/>
          <w:szCs w:val="22"/>
        </w:rPr>
        <w:t>Pagos</w:t>
      </w:r>
      <w:proofErr w:type="spellEnd"/>
      <w:r w:rsidRPr="00721062">
        <w:rPr>
          <w:rFonts w:ascii="Arial" w:eastAsia="Times New Roman" w:hAnsi="Arial" w:cs="Arial"/>
          <w:sz w:val="22"/>
          <w:szCs w:val="22"/>
        </w:rPr>
        <w:t xml:space="preserve"> Haller, </w:t>
      </w:r>
      <w:proofErr w:type="spellStart"/>
      <w:r w:rsidRPr="00721062">
        <w:rPr>
          <w:rFonts w:ascii="Arial" w:eastAsia="Times New Roman" w:hAnsi="Arial" w:cs="Arial"/>
          <w:sz w:val="22"/>
          <w:szCs w:val="22"/>
        </w:rPr>
        <w:t>BrightFocus</w:t>
      </w:r>
      <w:proofErr w:type="spellEnd"/>
      <w:r w:rsidRPr="00721062">
        <w:rPr>
          <w:rFonts w:ascii="Arial" w:eastAsia="Times New Roman" w:hAnsi="Arial" w:cs="Arial"/>
          <w:sz w:val="22"/>
          <w:szCs w:val="22"/>
        </w:rPr>
        <w:t xml:space="preserve"> President and CEO. “</w:t>
      </w:r>
      <w:proofErr w:type="spellStart"/>
      <w:r w:rsidRPr="00721062">
        <w:rPr>
          <w:rFonts w:ascii="Arial" w:eastAsia="Times New Roman" w:hAnsi="Arial" w:cs="Arial"/>
          <w:sz w:val="22"/>
          <w:szCs w:val="22"/>
        </w:rPr>
        <w:t>BrightFocus</w:t>
      </w:r>
      <w:proofErr w:type="spellEnd"/>
      <w:r w:rsidRPr="00721062">
        <w:rPr>
          <w:rFonts w:ascii="Arial" w:eastAsia="Times New Roman" w:hAnsi="Arial" w:cs="Arial"/>
          <w:sz w:val="22"/>
          <w:szCs w:val="22"/>
        </w:rPr>
        <w:t xml:space="preserve"> is investing $25 million this year to advance bold, innovative science to end Alzheimer’s and other diseases. We are proud to partner with WHAM to support this report and be among the first to act on these data by increasing investments in research that will better the quality of life for women and men now and for future generations.”</w:t>
      </w:r>
    </w:p>
    <w:p w14:paraId="46A5E7D0" w14:textId="77777777" w:rsidR="009C36C6" w:rsidRPr="00721062" w:rsidRDefault="009C36C6" w:rsidP="00E634DB">
      <w:pPr>
        <w:spacing w:line="264" w:lineRule="auto"/>
        <w:rPr>
          <w:rFonts w:ascii="Arial" w:eastAsia="Times New Roman" w:hAnsi="Arial" w:cs="Arial"/>
          <w:color w:val="222222"/>
          <w:sz w:val="22"/>
          <w:szCs w:val="22"/>
          <w:shd w:val="clear" w:color="auto" w:fill="FFFFFF"/>
        </w:rPr>
      </w:pPr>
    </w:p>
    <w:p w14:paraId="2B9065E4" w14:textId="2D0D07F6" w:rsidR="00451531" w:rsidRPr="00721062" w:rsidRDefault="00451531" w:rsidP="00451531">
      <w:pPr>
        <w:spacing w:line="264" w:lineRule="atLeast"/>
        <w:rPr>
          <w:rFonts w:ascii="Arial" w:eastAsia="Times New Roman" w:hAnsi="Arial" w:cs="Arial"/>
          <w:color w:val="222222"/>
          <w:sz w:val="22"/>
          <w:szCs w:val="22"/>
          <w:shd w:val="clear" w:color="auto" w:fill="FFFFFF"/>
        </w:rPr>
      </w:pPr>
      <w:r w:rsidRPr="00721062">
        <w:rPr>
          <w:rFonts w:ascii="Arial" w:eastAsia="Times New Roman" w:hAnsi="Arial" w:cs="Arial"/>
          <w:color w:val="222222"/>
          <w:sz w:val="22"/>
          <w:szCs w:val="22"/>
          <w:shd w:val="clear" w:color="auto" w:fill="FFFFFF"/>
        </w:rPr>
        <w:t xml:space="preserve">“For advocates, the WHAM Report brings fresh data and a new economic lens that makes and broadens our case.” said Meryl Comer, Vice Chair of WHAM and Co-Founder of </w:t>
      </w:r>
      <w:proofErr w:type="spellStart"/>
      <w:r w:rsidRPr="00721062">
        <w:rPr>
          <w:rFonts w:ascii="Arial" w:eastAsia="Times New Roman" w:hAnsi="Arial" w:cs="Arial"/>
          <w:color w:val="222222"/>
          <w:sz w:val="22"/>
          <w:szCs w:val="22"/>
          <w:shd w:val="clear" w:color="auto" w:fill="FFFFFF"/>
        </w:rPr>
        <w:t>UsAgainstAlzheimer’s</w:t>
      </w:r>
      <w:proofErr w:type="spellEnd"/>
      <w:r w:rsidRPr="00721062">
        <w:rPr>
          <w:rFonts w:ascii="Arial" w:eastAsia="Times New Roman" w:hAnsi="Arial" w:cs="Arial"/>
          <w:color w:val="222222"/>
          <w:sz w:val="22"/>
          <w:szCs w:val="22"/>
          <w:shd w:val="clear" w:color="auto" w:fill="FFFFFF"/>
        </w:rPr>
        <w:t>. “Precision medicine starts with sex. Some of the most exciting breakthroughs in Alzheimer’s are showing us what we should already know – that sex and gender-based research is critical to finding treatments and a cure for Alzheimer’s. Thanks to the WHAM report, we know that these investments will generate outsized economic impacts in addition to health breakthroughs.”</w:t>
      </w:r>
    </w:p>
    <w:bookmarkEnd w:id="0"/>
    <w:p w14:paraId="68C4C297" w14:textId="7B86EE12" w:rsidR="00451531" w:rsidRPr="00721062" w:rsidRDefault="00451531" w:rsidP="00721062">
      <w:pPr>
        <w:spacing w:line="264" w:lineRule="atLeast"/>
        <w:rPr>
          <w:rFonts w:ascii="Arial" w:eastAsia="Times New Roman" w:hAnsi="Arial" w:cs="Arial"/>
          <w:color w:val="222222"/>
          <w:sz w:val="22"/>
          <w:szCs w:val="22"/>
          <w:shd w:val="clear" w:color="auto" w:fill="FFFFFF"/>
        </w:rPr>
      </w:pPr>
    </w:p>
    <w:p w14:paraId="5F5A548E" w14:textId="77777777" w:rsidR="00721062" w:rsidRPr="00721062" w:rsidRDefault="00721062" w:rsidP="00721062">
      <w:pPr>
        <w:spacing w:line="264" w:lineRule="atLeast"/>
        <w:rPr>
          <w:rFonts w:ascii="Arial" w:eastAsia="Times New Roman" w:hAnsi="Arial" w:cs="Arial"/>
          <w:color w:val="222222"/>
          <w:sz w:val="22"/>
          <w:szCs w:val="22"/>
          <w:shd w:val="clear" w:color="auto" w:fill="FFFFFF"/>
        </w:rPr>
      </w:pPr>
      <w:r w:rsidRPr="00721062">
        <w:rPr>
          <w:rFonts w:ascii="Arial" w:eastAsia="Times New Roman" w:hAnsi="Arial" w:cs="Arial"/>
          <w:color w:val="222222"/>
          <w:sz w:val="22"/>
          <w:szCs w:val="22"/>
          <w:shd w:val="clear" w:color="auto" w:fill="FFFFFF"/>
        </w:rPr>
        <w:t>“In the latest Alzheimer’s research, focusing on sex- and gender-based differences is revealing substantive, innovative breakthroughs in how we understand Alzheimer’s disease pathology and its separate effects on the female and male brains,” said Dr. Roberta Diaz Brinton, Director of the UA Center for Innovation in Brain Science at the University of Arizona. “For researchers, the WHAM report helps make the case to funders that sex and gender specific studies in Alzheimer’s is absolutely necessary moving forward.”</w:t>
      </w:r>
    </w:p>
    <w:p w14:paraId="02680FB8" w14:textId="6D2FBDF6" w:rsidR="00721062" w:rsidRPr="00721062" w:rsidRDefault="00721062" w:rsidP="00721062">
      <w:pPr>
        <w:spacing w:line="264" w:lineRule="atLeast"/>
        <w:rPr>
          <w:rFonts w:ascii="Arial" w:eastAsia="Times New Roman" w:hAnsi="Arial" w:cs="Arial"/>
          <w:color w:val="222222"/>
          <w:sz w:val="22"/>
          <w:szCs w:val="22"/>
          <w:shd w:val="clear" w:color="auto" w:fill="FFFFFF"/>
        </w:rPr>
      </w:pPr>
    </w:p>
    <w:p w14:paraId="5EF0F18B" w14:textId="05BD5F4B" w:rsidR="000F45DA" w:rsidRPr="00721062" w:rsidRDefault="005C5F6E" w:rsidP="00E634DB">
      <w:pPr>
        <w:shd w:val="clear" w:color="auto" w:fill="FFFFFF"/>
        <w:spacing w:line="264" w:lineRule="auto"/>
        <w:jc w:val="both"/>
        <w:rPr>
          <w:rFonts w:ascii="Arial" w:eastAsia="Times New Roman" w:hAnsi="Arial" w:cs="Arial"/>
          <w:sz w:val="22"/>
          <w:szCs w:val="22"/>
        </w:rPr>
      </w:pPr>
      <w:r w:rsidRPr="00721062">
        <w:rPr>
          <w:rFonts w:ascii="Arial" w:eastAsia="Times New Roman" w:hAnsi="Arial" w:cs="Arial"/>
          <w:color w:val="222222"/>
          <w:sz w:val="22"/>
          <w:szCs w:val="22"/>
          <w:shd w:val="clear" w:color="auto" w:fill="FFFFFF"/>
        </w:rPr>
        <w:t xml:space="preserve">WHAM </w:t>
      </w:r>
      <w:r w:rsidR="003C558C" w:rsidRPr="00721062">
        <w:rPr>
          <w:rFonts w:ascii="Arial" w:eastAsia="Times New Roman" w:hAnsi="Arial" w:cs="Arial"/>
          <w:color w:val="222222"/>
          <w:sz w:val="22"/>
          <w:szCs w:val="22"/>
          <w:shd w:val="clear" w:color="auto" w:fill="FFFFFF"/>
        </w:rPr>
        <w:t>works to</w:t>
      </w:r>
      <w:r w:rsidRPr="00721062">
        <w:rPr>
          <w:rFonts w:ascii="Arial" w:eastAsia="Times New Roman" w:hAnsi="Arial" w:cs="Arial"/>
          <w:color w:val="222222"/>
          <w:sz w:val="22"/>
          <w:szCs w:val="22"/>
          <w:shd w:val="clear" w:color="auto" w:fill="FFFFFF"/>
        </w:rPr>
        <w:t xml:space="preserve"> accelerate research that examines why and how health issues from heart disease to Alzheimer’s to cancer to immune conditions differently and differentially impact men and women, </w:t>
      </w:r>
      <w:r w:rsidR="000E7E6F" w:rsidRPr="00721062">
        <w:rPr>
          <w:rFonts w:ascii="Arial" w:eastAsia="Times New Roman" w:hAnsi="Arial" w:cs="Arial"/>
          <w:color w:val="222222"/>
          <w:sz w:val="22"/>
          <w:szCs w:val="22"/>
          <w:shd w:val="clear" w:color="auto" w:fill="FFFFFF"/>
        </w:rPr>
        <w:t>to</w:t>
      </w:r>
      <w:r w:rsidRPr="00721062">
        <w:rPr>
          <w:rFonts w:ascii="Arial" w:eastAsia="Times New Roman" w:hAnsi="Arial" w:cs="Arial"/>
          <w:color w:val="222222"/>
          <w:sz w:val="22"/>
          <w:szCs w:val="22"/>
          <w:shd w:val="clear" w:color="auto" w:fill="FFFFFF"/>
        </w:rPr>
        <w:t xml:space="preserve"> inform better health outcomes for everyone and to help improve our economy.</w:t>
      </w:r>
      <w:r w:rsidR="000E7E6F" w:rsidRPr="00721062">
        <w:rPr>
          <w:rFonts w:ascii="Arial" w:eastAsia="Times New Roman" w:hAnsi="Arial" w:cs="Arial"/>
          <w:color w:val="222222"/>
          <w:sz w:val="22"/>
          <w:szCs w:val="22"/>
          <w:shd w:val="clear" w:color="auto" w:fill="FFFFFF"/>
        </w:rPr>
        <w:t xml:space="preserve"> </w:t>
      </w:r>
      <w:r w:rsidR="000F45DA" w:rsidRPr="00721062">
        <w:rPr>
          <w:rFonts w:ascii="Arial" w:eastAsia="Times New Roman" w:hAnsi="Arial" w:cs="Arial"/>
          <w:sz w:val="22"/>
          <w:szCs w:val="22"/>
        </w:rPr>
        <w:t>WHAM will publish additional reports in coming months, continuing its mission to fund women’s health research and transform women’s lives.</w:t>
      </w:r>
    </w:p>
    <w:p w14:paraId="1363E774" w14:textId="77777777" w:rsidR="002E5B32" w:rsidRDefault="002E5B32" w:rsidP="002E5B32">
      <w:pPr>
        <w:shd w:val="clear" w:color="auto" w:fill="FFFFFF"/>
        <w:spacing w:line="264" w:lineRule="auto"/>
        <w:jc w:val="both"/>
        <w:rPr>
          <w:rFonts w:ascii="Arial" w:eastAsia="Times New Roman" w:hAnsi="Arial" w:cs="Arial"/>
          <w:color w:val="222222"/>
          <w:sz w:val="22"/>
          <w:szCs w:val="22"/>
          <w:shd w:val="clear" w:color="auto" w:fill="FFFFFF"/>
        </w:rPr>
      </w:pPr>
    </w:p>
    <w:p w14:paraId="4AD9D9A6" w14:textId="7AB2F899" w:rsidR="002E5B32" w:rsidRPr="00721062" w:rsidRDefault="002E5B32" w:rsidP="002E5B32">
      <w:pPr>
        <w:shd w:val="clear" w:color="auto" w:fill="FFFFFF"/>
        <w:spacing w:line="264" w:lineRule="auto"/>
        <w:jc w:val="both"/>
        <w:rPr>
          <w:rFonts w:ascii="Arial" w:eastAsia="Times New Roman" w:hAnsi="Arial" w:cs="Arial"/>
          <w:color w:val="222222"/>
          <w:sz w:val="22"/>
          <w:szCs w:val="22"/>
          <w:shd w:val="clear" w:color="auto" w:fill="FFFFFF"/>
        </w:rPr>
      </w:pPr>
      <w:r w:rsidRPr="00721062">
        <w:rPr>
          <w:rFonts w:ascii="Arial" w:eastAsia="Times New Roman" w:hAnsi="Arial" w:cs="Arial"/>
          <w:color w:val="222222"/>
          <w:sz w:val="22"/>
          <w:szCs w:val="22"/>
          <w:shd w:val="clear" w:color="auto" w:fill="FFFFFF"/>
        </w:rPr>
        <w:t xml:space="preserve">The WHAM Report brief and technical report are available on </w:t>
      </w:r>
      <w:hyperlink r:id="rId10" w:history="1">
        <w:proofErr w:type="spellStart"/>
        <w:r w:rsidRPr="00721062">
          <w:rPr>
            <w:rStyle w:val="Hyperlink"/>
            <w:rFonts w:ascii="Arial" w:eastAsia="Times New Roman" w:hAnsi="Arial" w:cs="Arial"/>
            <w:sz w:val="22"/>
            <w:szCs w:val="22"/>
            <w:shd w:val="clear" w:color="auto" w:fill="FFFFFF"/>
          </w:rPr>
          <w:t>www.thewhamreport.org</w:t>
        </w:r>
        <w:proofErr w:type="spellEnd"/>
      </w:hyperlink>
      <w:r w:rsidRPr="00721062">
        <w:rPr>
          <w:rFonts w:ascii="Arial" w:eastAsia="Times New Roman" w:hAnsi="Arial" w:cs="Arial"/>
          <w:color w:val="222222"/>
          <w:sz w:val="22"/>
          <w:szCs w:val="22"/>
          <w:shd w:val="clear" w:color="auto" w:fill="FFFFFF"/>
        </w:rPr>
        <w:t>.</w:t>
      </w:r>
    </w:p>
    <w:p w14:paraId="5C6F5017" w14:textId="77777777" w:rsidR="000F45DA" w:rsidRPr="00721062" w:rsidRDefault="000F45DA" w:rsidP="00E634DB">
      <w:pPr>
        <w:pStyle w:val="Default"/>
        <w:spacing w:line="264" w:lineRule="auto"/>
        <w:rPr>
          <w:rFonts w:ascii="Arial" w:eastAsia="Times New Roman" w:hAnsi="Arial" w:cs="Arial"/>
          <w:sz w:val="22"/>
          <w:szCs w:val="22"/>
        </w:rPr>
      </w:pPr>
    </w:p>
    <w:p w14:paraId="5B0C1C56" w14:textId="1136FE10" w:rsidR="00A11938" w:rsidRPr="00721062" w:rsidRDefault="00A11938" w:rsidP="00E634DB">
      <w:pPr>
        <w:shd w:val="clear" w:color="auto" w:fill="FFFFFF"/>
        <w:spacing w:line="264" w:lineRule="auto"/>
        <w:jc w:val="both"/>
        <w:rPr>
          <w:rFonts w:ascii="Arial" w:eastAsia="Times New Roman" w:hAnsi="Arial" w:cs="Arial"/>
          <w:color w:val="222222"/>
          <w:sz w:val="22"/>
          <w:szCs w:val="22"/>
          <w:shd w:val="clear" w:color="auto" w:fill="FFFFFF"/>
        </w:rPr>
      </w:pPr>
      <w:r w:rsidRPr="00721062">
        <w:rPr>
          <w:rFonts w:ascii="Arial" w:eastAsia="Times New Roman" w:hAnsi="Arial" w:cs="Arial"/>
          <w:b/>
          <w:bCs/>
          <w:color w:val="222222"/>
          <w:sz w:val="22"/>
          <w:szCs w:val="22"/>
          <w:shd w:val="clear" w:color="auto" w:fill="FFFFFF"/>
        </w:rPr>
        <w:t>About WHAM:</w:t>
      </w:r>
      <w:r w:rsidRPr="00721062">
        <w:rPr>
          <w:rFonts w:ascii="Arial" w:eastAsia="Times New Roman" w:hAnsi="Arial" w:cs="Arial"/>
          <w:color w:val="222222"/>
          <w:sz w:val="22"/>
          <w:szCs w:val="22"/>
          <w:shd w:val="clear" w:color="auto" w:fill="FFFFFF"/>
        </w:rPr>
        <w:t xml:space="preserve"> WHAM</w:t>
      </w:r>
      <w:r w:rsidR="003C558C" w:rsidRPr="00721062">
        <w:rPr>
          <w:rFonts w:ascii="Arial" w:eastAsia="Times New Roman" w:hAnsi="Arial" w:cs="Arial"/>
          <w:color w:val="222222"/>
          <w:sz w:val="22"/>
          <w:szCs w:val="22"/>
          <w:shd w:val="clear" w:color="auto" w:fill="FFFFFF"/>
        </w:rPr>
        <w:t xml:space="preserve"> </w:t>
      </w:r>
      <w:r w:rsidRPr="00721062">
        <w:rPr>
          <w:rFonts w:ascii="Arial" w:eastAsia="Times New Roman" w:hAnsi="Arial" w:cs="Arial"/>
          <w:color w:val="222222"/>
          <w:sz w:val="22"/>
          <w:szCs w:val="22"/>
          <w:shd w:val="clear" w:color="auto" w:fill="FFFFFF"/>
        </w:rPr>
        <w:t xml:space="preserve">is a nonprofit organization dedicated to improving and elevating the health of women to 21st century standards by showcasing the economic imperative of women’s health research in prevention, diagnosis, </w:t>
      </w:r>
      <w:r w:rsidR="003C558C" w:rsidRPr="00721062">
        <w:rPr>
          <w:rFonts w:ascii="Arial" w:eastAsia="Times New Roman" w:hAnsi="Arial" w:cs="Arial"/>
          <w:color w:val="222222"/>
          <w:sz w:val="22"/>
          <w:szCs w:val="22"/>
          <w:shd w:val="clear" w:color="auto" w:fill="FFFFFF"/>
        </w:rPr>
        <w:t>treatment,</w:t>
      </w:r>
      <w:r w:rsidRPr="00721062">
        <w:rPr>
          <w:rFonts w:ascii="Arial" w:eastAsia="Times New Roman" w:hAnsi="Arial" w:cs="Arial"/>
          <w:color w:val="222222"/>
          <w:sz w:val="22"/>
          <w:szCs w:val="22"/>
          <w:shd w:val="clear" w:color="auto" w:fill="FFFFFF"/>
        </w:rPr>
        <w:t xml:space="preserve"> and outcomes. WHAM aims to expand the scientific and clinical knowledge about health conditions that occur exclusively, </w:t>
      </w:r>
      <w:r w:rsidR="000E7E6F" w:rsidRPr="00721062">
        <w:rPr>
          <w:rFonts w:ascii="Arial" w:eastAsia="Times New Roman" w:hAnsi="Arial" w:cs="Arial"/>
          <w:color w:val="222222"/>
          <w:sz w:val="22"/>
          <w:szCs w:val="22"/>
          <w:shd w:val="clear" w:color="auto" w:fill="FFFFFF"/>
        </w:rPr>
        <w:t>predominantly,</w:t>
      </w:r>
      <w:r w:rsidRPr="00721062">
        <w:rPr>
          <w:rFonts w:ascii="Arial" w:eastAsia="Times New Roman" w:hAnsi="Arial" w:cs="Arial"/>
          <w:color w:val="222222"/>
          <w:sz w:val="22"/>
          <w:szCs w:val="22"/>
          <w:shd w:val="clear" w:color="auto" w:fill="FFFFFF"/>
        </w:rPr>
        <w:t xml:space="preserve"> and differentially in women and to translate these findings into solutions that optimize women’s health. </w:t>
      </w:r>
      <w:r w:rsidR="000F45DA" w:rsidRPr="00721062">
        <w:rPr>
          <w:rFonts w:ascii="Arial" w:eastAsia="Times New Roman" w:hAnsi="Arial" w:cs="Arial"/>
          <w:color w:val="222222"/>
          <w:sz w:val="22"/>
          <w:szCs w:val="22"/>
          <w:shd w:val="clear" w:color="auto" w:fill="FFFFFF"/>
        </w:rPr>
        <w:t>The WHAM Investigator’s Fund supports innovative women’s health research through private donations. The WHAM Collaborative</w:t>
      </w:r>
      <w:r w:rsidR="003C558C" w:rsidRPr="00721062">
        <w:rPr>
          <w:rFonts w:ascii="Arial" w:eastAsia="Times New Roman" w:hAnsi="Arial" w:cs="Arial"/>
          <w:color w:val="222222"/>
          <w:sz w:val="22"/>
          <w:szCs w:val="22"/>
          <w:shd w:val="clear" w:color="auto" w:fill="FFFFFF"/>
        </w:rPr>
        <w:t xml:space="preserve"> </w:t>
      </w:r>
      <w:r w:rsidR="000F45DA" w:rsidRPr="00721062">
        <w:rPr>
          <w:rFonts w:ascii="Arial" w:eastAsia="Times New Roman" w:hAnsi="Arial" w:cs="Arial"/>
          <w:color w:val="222222"/>
          <w:sz w:val="22"/>
          <w:szCs w:val="22"/>
          <w:shd w:val="clear" w:color="auto" w:fill="FFFFFF"/>
        </w:rPr>
        <w:t xml:space="preserve">brings together researchers and clinicians from leading institutions focused on women’s health research to advance each other’s work and set priorities. The WHAM Report, produced in </w:t>
      </w:r>
      <w:r w:rsidRPr="00721062">
        <w:rPr>
          <w:rFonts w:ascii="Arial" w:eastAsia="Times New Roman" w:hAnsi="Arial" w:cs="Arial"/>
          <w:color w:val="222222"/>
          <w:sz w:val="22"/>
          <w:szCs w:val="22"/>
          <w:shd w:val="clear" w:color="auto" w:fill="FFFFFF"/>
        </w:rPr>
        <w:t xml:space="preserve">collaboration with the </w:t>
      </w:r>
      <w:r w:rsidR="0006286E" w:rsidRPr="00721062">
        <w:rPr>
          <w:rFonts w:ascii="Arial" w:eastAsia="Times New Roman" w:hAnsi="Arial" w:cs="Arial"/>
          <w:color w:val="222222"/>
          <w:sz w:val="22"/>
          <w:szCs w:val="22"/>
          <w:shd w:val="clear" w:color="auto" w:fill="FFFFFF"/>
        </w:rPr>
        <w:t>nonp</w:t>
      </w:r>
      <w:r w:rsidR="0056155B" w:rsidRPr="00721062">
        <w:rPr>
          <w:rFonts w:ascii="Arial" w:eastAsia="Times New Roman" w:hAnsi="Arial" w:cs="Arial"/>
          <w:color w:val="222222"/>
          <w:sz w:val="22"/>
          <w:szCs w:val="22"/>
          <w:shd w:val="clear" w:color="auto" w:fill="FFFFFF"/>
        </w:rPr>
        <w:t>r</w:t>
      </w:r>
      <w:r w:rsidR="0006286E" w:rsidRPr="00721062">
        <w:rPr>
          <w:rFonts w:ascii="Arial" w:eastAsia="Times New Roman" w:hAnsi="Arial" w:cs="Arial"/>
          <w:color w:val="222222"/>
          <w:sz w:val="22"/>
          <w:szCs w:val="22"/>
          <w:shd w:val="clear" w:color="auto" w:fill="FFFFFF"/>
        </w:rPr>
        <w:t xml:space="preserve">ofit </w:t>
      </w:r>
      <w:r w:rsidRPr="00721062">
        <w:rPr>
          <w:rFonts w:ascii="Arial" w:eastAsia="Times New Roman" w:hAnsi="Arial" w:cs="Arial"/>
          <w:color w:val="222222"/>
          <w:sz w:val="22"/>
          <w:szCs w:val="22"/>
          <w:shd w:val="clear" w:color="auto" w:fill="FFFFFF"/>
        </w:rPr>
        <w:t>RAND Corporation, examin</w:t>
      </w:r>
      <w:r w:rsidR="000F45DA" w:rsidRPr="00721062">
        <w:rPr>
          <w:rFonts w:ascii="Arial" w:eastAsia="Times New Roman" w:hAnsi="Arial" w:cs="Arial"/>
          <w:color w:val="222222"/>
          <w:sz w:val="22"/>
          <w:szCs w:val="22"/>
          <w:shd w:val="clear" w:color="auto" w:fill="FFFFFF"/>
        </w:rPr>
        <w:t>es</w:t>
      </w:r>
      <w:r w:rsidRPr="00721062">
        <w:rPr>
          <w:rFonts w:ascii="Arial" w:eastAsia="Times New Roman" w:hAnsi="Arial" w:cs="Arial"/>
          <w:color w:val="222222"/>
          <w:sz w:val="22"/>
          <w:szCs w:val="22"/>
          <w:shd w:val="clear" w:color="auto" w:fill="FFFFFF"/>
        </w:rPr>
        <w:t xml:space="preserve"> the </w:t>
      </w:r>
      <w:r w:rsidR="005C5F6E" w:rsidRPr="00721062">
        <w:rPr>
          <w:rFonts w:ascii="Arial" w:eastAsia="Times New Roman" w:hAnsi="Arial" w:cs="Arial"/>
          <w:color w:val="222222"/>
          <w:sz w:val="22"/>
          <w:szCs w:val="22"/>
          <w:shd w:val="clear" w:color="auto" w:fill="FFFFFF"/>
        </w:rPr>
        <w:t>economic and societal impacts of increasing health research focused on women</w:t>
      </w:r>
      <w:r w:rsidRPr="00721062">
        <w:rPr>
          <w:rFonts w:ascii="Arial" w:eastAsia="Times New Roman" w:hAnsi="Arial" w:cs="Arial"/>
          <w:color w:val="222222"/>
          <w:sz w:val="22"/>
          <w:szCs w:val="22"/>
          <w:shd w:val="clear" w:color="auto" w:fill="FFFFFF"/>
        </w:rPr>
        <w:t xml:space="preserve">. WHAM has four disease focus areas: autoimmune disease, brain health, cancer, and cardiovascular disease. Additional information can be found at </w:t>
      </w:r>
      <w:hyperlink r:id="rId11" w:history="1">
        <w:proofErr w:type="spellStart"/>
        <w:r w:rsidR="00721062" w:rsidRPr="00721062">
          <w:rPr>
            <w:rStyle w:val="Hyperlink"/>
            <w:rFonts w:ascii="Arial" w:eastAsia="Times New Roman" w:hAnsi="Arial" w:cs="Arial"/>
            <w:sz w:val="22"/>
            <w:szCs w:val="22"/>
            <w:shd w:val="clear" w:color="auto" w:fill="FFFFFF"/>
          </w:rPr>
          <w:t>www.whamnow.org</w:t>
        </w:r>
        <w:proofErr w:type="spellEnd"/>
      </w:hyperlink>
      <w:r w:rsidR="00721062" w:rsidRPr="00721062">
        <w:rPr>
          <w:rFonts w:ascii="Arial" w:eastAsia="Times New Roman" w:hAnsi="Arial" w:cs="Arial"/>
          <w:color w:val="222222"/>
          <w:sz w:val="22"/>
          <w:szCs w:val="22"/>
          <w:shd w:val="clear" w:color="auto" w:fill="FFFFFF"/>
        </w:rPr>
        <w:t xml:space="preserve"> </w:t>
      </w:r>
      <w:r w:rsidR="005C5F6E" w:rsidRPr="00721062">
        <w:rPr>
          <w:rFonts w:ascii="Arial" w:eastAsia="Times New Roman" w:hAnsi="Arial" w:cs="Arial"/>
          <w:color w:val="222222"/>
          <w:sz w:val="22"/>
          <w:szCs w:val="22"/>
          <w:shd w:val="clear" w:color="auto" w:fill="FFFFFF"/>
        </w:rPr>
        <w:t xml:space="preserve">and </w:t>
      </w:r>
      <w:hyperlink r:id="rId12" w:history="1">
        <w:proofErr w:type="spellStart"/>
        <w:r w:rsidR="00721062" w:rsidRPr="00721062">
          <w:rPr>
            <w:rStyle w:val="Hyperlink"/>
            <w:rFonts w:ascii="Arial" w:eastAsia="Times New Roman" w:hAnsi="Arial" w:cs="Arial"/>
            <w:sz w:val="22"/>
            <w:szCs w:val="22"/>
            <w:shd w:val="clear" w:color="auto" w:fill="FFFFFF"/>
          </w:rPr>
          <w:t>www.thewhamreport.org</w:t>
        </w:r>
        <w:proofErr w:type="spellEnd"/>
      </w:hyperlink>
      <w:r w:rsidRPr="00721062">
        <w:rPr>
          <w:rFonts w:ascii="Arial" w:eastAsia="Times New Roman" w:hAnsi="Arial" w:cs="Arial"/>
          <w:color w:val="222222"/>
          <w:sz w:val="22"/>
          <w:szCs w:val="22"/>
          <w:shd w:val="clear" w:color="auto" w:fill="FFFFFF"/>
        </w:rPr>
        <w:t xml:space="preserve">. </w:t>
      </w:r>
    </w:p>
    <w:p w14:paraId="71A07BAE" w14:textId="77777777" w:rsidR="00843899" w:rsidRPr="00721062" w:rsidRDefault="00843899" w:rsidP="00843899">
      <w:pPr>
        <w:spacing w:line="264" w:lineRule="auto"/>
        <w:rPr>
          <w:rFonts w:ascii="Arial" w:hAnsi="Arial" w:cs="Arial"/>
          <w:sz w:val="22"/>
          <w:szCs w:val="22"/>
        </w:rPr>
      </w:pPr>
    </w:p>
    <w:p w14:paraId="34B5AA70" w14:textId="77777777" w:rsidR="00843899" w:rsidRPr="00721062" w:rsidRDefault="00843899" w:rsidP="00843899">
      <w:pPr>
        <w:shd w:val="clear" w:color="auto" w:fill="FFFFFF"/>
        <w:spacing w:line="264" w:lineRule="auto"/>
        <w:jc w:val="both"/>
        <w:rPr>
          <w:rFonts w:ascii="Arial" w:eastAsia="Times New Roman" w:hAnsi="Arial" w:cs="Arial"/>
          <w:color w:val="222222"/>
          <w:sz w:val="22"/>
          <w:szCs w:val="22"/>
          <w:shd w:val="clear" w:color="auto" w:fill="FFFFFF"/>
        </w:rPr>
      </w:pPr>
      <w:r w:rsidRPr="00721062">
        <w:rPr>
          <w:rFonts w:ascii="Arial" w:eastAsia="Times New Roman" w:hAnsi="Arial" w:cs="Arial"/>
          <w:b/>
          <w:bCs/>
          <w:color w:val="222222"/>
          <w:sz w:val="22"/>
          <w:szCs w:val="22"/>
          <w:shd w:val="clear" w:color="auto" w:fill="FFFFFF"/>
        </w:rPr>
        <w:t xml:space="preserve">About </w:t>
      </w:r>
      <w:proofErr w:type="spellStart"/>
      <w:r w:rsidRPr="00721062">
        <w:rPr>
          <w:rFonts w:ascii="Arial" w:eastAsia="Times New Roman" w:hAnsi="Arial" w:cs="Arial"/>
          <w:b/>
          <w:bCs/>
          <w:color w:val="222222"/>
          <w:sz w:val="22"/>
          <w:szCs w:val="22"/>
          <w:shd w:val="clear" w:color="auto" w:fill="FFFFFF"/>
        </w:rPr>
        <w:t>BrightFocus</w:t>
      </w:r>
      <w:proofErr w:type="spellEnd"/>
      <w:r w:rsidRPr="00721062">
        <w:rPr>
          <w:rFonts w:ascii="Arial" w:eastAsia="Times New Roman" w:hAnsi="Arial" w:cs="Arial"/>
          <w:b/>
          <w:bCs/>
          <w:color w:val="222222"/>
          <w:sz w:val="22"/>
          <w:szCs w:val="22"/>
          <w:shd w:val="clear" w:color="auto" w:fill="FFFFFF"/>
        </w:rPr>
        <w:t xml:space="preserve">: </w:t>
      </w:r>
      <w:proofErr w:type="spellStart"/>
      <w:r w:rsidRPr="00721062">
        <w:rPr>
          <w:rFonts w:ascii="Arial" w:eastAsia="Times New Roman" w:hAnsi="Arial" w:cs="Arial"/>
          <w:color w:val="222222"/>
          <w:sz w:val="22"/>
          <w:szCs w:val="22"/>
          <w:shd w:val="clear" w:color="auto" w:fill="FFFFFF"/>
        </w:rPr>
        <w:t>BrightFocus</w:t>
      </w:r>
      <w:proofErr w:type="spellEnd"/>
      <w:r w:rsidRPr="00721062">
        <w:rPr>
          <w:rFonts w:ascii="Arial" w:eastAsia="Times New Roman" w:hAnsi="Arial" w:cs="Arial"/>
          <w:color w:val="222222"/>
          <w:sz w:val="22"/>
          <w:szCs w:val="22"/>
          <w:shd w:val="clear" w:color="auto" w:fill="FFFFFF"/>
        </w:rPr>
        <w:t xml:space="preserve"> Foundation is a premier source of private research funding to defeat Alzheimer’s, macular degeneration, and glaucoma. The organization has supported over 275 projects, a $60 million investment, over the past three years alone to find the cures for diseases of mind and sight. It shares the latest research findings and best practices to empower families impacted by these diseases. Learn more at </w:t>
      </w:r>
      <w:hyperlink r:id="rId13" w:history="1">
        <w:proofErr w:type="spellStart"/>
        <w:r w:rsidRPr="00721062">
          <w:rPr>
            <w:rStyle w:val="Hyperlink"/>
            <w:rFonts w:ascii="Arial" w:hAnsi="Arial" w:cs="Arial"/>
            <w:sz w:val="22"/>
            <w:szCs w:val="22"/>
            <w:shd w:val="clear" w:color="auto" w:fill="FFFFFF"/>
          </w:rPr>
          <w:t>www.brightfocus.org</w:t>
        </w:r>
        <w:proofErr w:type="spellEnd"/>
      </w:hyperlink>
    </w:p>
    <w:p w14:paraId="3B27B000" w14:textId="7C97C2F1" w:rsidR="00A11938" w:rsidRPr="00843899" w:rsidRDefault="00A11938" w:rsidP="00E634DB">
      <w:pPr>
        <w:shd w:val="clear" w:color="auto" w:fill="FFFFFF"/>
        <w:spacing w:line="264" w:lineRule="auto"/>
        <w:jc w:val="both"/>
        <w:rPr>
          <w:rFonts w:ascii="Arial" w:eastAsia="Times New Roman" w:hAnsi="Arial" w:cs="Arial"/>
          <w:b/>
          <w:bCs/>
          <w:color w:val="222222"/>
          <w:sz w:val="22"/>
          <w:szCs w:val="22"/>
          <w:shd w:val="clear" w:color="auto" w:fill="FFFFFF"/>
        </w:rPr>
      </w:pPr>
    </w:p>
    <w:p w14:paraId="1BA211E4" w14:textId="77777777" w:rsidR="00A11938" w:rsidRPr="003C558C" w:rsidRDefault="00A11938" w:rsidP="00E634DB">
      <w:pPr>
        <w:shd w:val="clear" w:color="auto" w:fill="FFFFFF"/>
        <w:spacing w:line="264" w:lineRule="auto"/>
        <w:jc w:val="both"/>
        <w:rPr>
          <w:rFonts w:ascii="Arial" w:eastAsia="Times New Roman" w:hAnsi="Arial" w:cs="Arial"/>
          <w:sz w:val="22"/>
          <w:szCs w:val="22"/>
        </w:rPr>
      </w:pPr>
    </w:p>
    <w:p w14:paraId="56A94606" w14:textId="79EF1C21" w:rsidR="00FA4107" w:rsidRPr="003C558C" w:rsidRDefault="00DB5244" w:rsidP="00E634DB">
      <w:pPr>
        <w:shd w:val="clear" w:color="auto" w:fill="FFFFFF"/>
        <w:spacing w:line="264" w:lineRule="auto"/>
        <w:jc w:val="center"/>
        <w:rPr>
          <w:rFonts w:ascii="Arial" w:eastAsia="Times New Roman" w:hAnsi="Arial" w:cs="Arial"/>
          <w:sz w:val="22"/>
          <w:szCs w:val="22"/>
        </w:rPr>
      </w:pPr>
      <w:r w:rsidRPr="003C558C">
        <w:rPr>
          <w:rFonts w:ascii="Arial" w:eastAsia="Times New Roman" w:hAnsi="Arial" w:cs="Arial"/>
          <w:sz w:val="22"/>
          <w:szCs w:val="22"/>
        </w:rPr>
        <w:t>###</w:t>
      </w:r>
    </w:p>
    <w:p w14:paraId="645629E3" w14:textId="77777777" w:rsidR="00671CFE" w:rsidRPr="003C558C" w:rsidRDefault="00671CFE" w:rsidP="00E634DB">
      <w:pPr>
        <w:shd w:val="clear" w:color="auto" w:fill="FFFFFF"/>
        <w:spacing w:line="264" w:lineRule="auto"/>
        <w:jc w:val="center"/>
        <w:rPr>
          <w:rFonts w:ascii="Arial" w:eastAsia="Times New Roman" w:hAnsi="Arial" w:cs="Arial"/>
          <w:sz w:val="22"/>
          <w:szCs w:val="22"/>
        </w:rPr>
      </w:pPr>
    </w:p>
    <w:sectPr w:rsidR="00671CFE" w:rsidRPr="003C55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65C5E" w14:textId="77777777" w:rsidR="00F30F18" w:rsidRDefault="00F30F18" w:rsidP="00B14704">
      <w:r>
        <w:separator/>
      </w:r>
    </w:p>
  </w:endnote>
  <w:endnote w:type="continuationSeparator" w:id="0">
    <w:p w14:paraId="6ECB3542" w14:textId="77777777" w:rsidR="00F30F18" w:rsidRDefault="00F30F18" w:rsidP="00B1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Medium">
    <w:altName w:val="Calibri"/>
    <w:panose1 w:val="00000000000000000000"/>
    <w:charset w:val="00"/>
    <w:family w:val="swiss"/>
    <w:notTrueType/>
    <w:pitch w:val="default"/>
    <w:sig w:usb0="00000003" w:usb1="00000000" w:usb2="00000000" w:usb3="00000000" w:csb0="00000001" w:csb1="00000000"/>
  </w:font>
  <w:font w:name="Gotham Rounded Bold">
    <w:altName w:val="Calibri"/>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F483C" w14:textId="77777777" w:rsidR="00F30F18" w:rsidRDefault="00F30F18" w:rsidP="00B14704">
      <w:r>
        <w:separator/>
      </w:r>
    </w:p>
  </w:footnote>
  <w:footnote w:type="continuationSeparator" w:id="0">
    <w:p w14:paraId="3FB186BB" w14:textId="77777777" w:rsidR="00F30F18" w:rsidRDefault="00F30F18" w:rsidP="00B1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95A00"/>
    <w:multiLevelType w:val="hybridMultilevel"/>
    <w:tmpl w:val="1BD2C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B548E1"/>
    <w:multiLevelType w:val="multilevel"/>
    <w:tmpl w:val="59244CA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 w15:restartNumberingAfterBreak="0">
    <w:nsid w:val="5B6037CD"/>
    <w:multiLevelType w:val="hybridMultilevel"/>
    <w:tmpl w:val="F3FA6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D6"/>
    <w:rsid w:val="00042809"/>
    <w:rsid w:val="0006286E"/>
    <w:rsid w:val="000946C7"/>
    <w:rsid w:val="000B0AA2"/>
    <w:rsid w:val="000C5630"/>
    <w:rsid w:val="000E7E6F"/>
    <w:rsid w:val="000F45DA"/>
    <w:rsid w:val="000F5998"/>
    <w:rsid w:val="00111615"/>
    <w:rsid w:val="00112856"/>
    <w:rsid w:val="00133EAE"/>
    <w:rsid w:val="001341F6"/>
    <w:rsid w:val="00175F7F"/>
    <w:rsid w:val="001A1E1F"/>
    <w:rsid w:val="0021150E"/>
    <w:rsid w:val="002164D6"/>
    <w:rsid w:val="00230BCE"/>
    <w:rsid w:val="002E3586"/>
    <w:rsid w:val="002E3ACA"/>
    <w:rsid w:val="002E5B32"/>
    <w:rsid w:val="00347C95"/>
    <w:rsid w:val="00380FAA"/>
    <w:rsid w:val="003A58F0"/>
    <w:rsid w:val="003C558C"/>
    <w:rsid w:val="003C5D85"/>
    <w:rsid w:val="003D3F0F"/>
    <w:rsid w:val="003D5DAE"/>
    <w:rsid w:val="003F3704"/>
    <w:rsid w:val="004164FF"/>
    <w:rsid w:val="004316EF"/>
    <w:rsid w:val="00451531"/>
    <w:rsid w:val="0046694F"/>
    <w:rsid w:val="004A5731"/>
    <w:rsid w:val="004C36B5"/>
    <w:rsid w:val="004C37A4"/>
    <w:rsid w:val="004F5DBF"/>
    <w:rsid w:val="00541D5C"/>
    <w:rsid w:val="00546C82"/>
    <w:rsid w:val="005551DF"/>
    <w:rsid w:val="0056155B"/>
    <w:rsid w:val="0059197F"/>
    <w:rsid w:val="005C2247"/>
    <w:rsid w:val="005C5F6E"/>
    <w:rsid w:val="005F0598"/>
    <w:rsid w:val="00646182"/>
    <w:rsid w:val="00671CFE"/>
    <w:rsid w:val="00686B4A"/>
    <w:rsid w:val="007023DE"/>
    <w:rsid w:val="00705B86"/>
    <w:rsid w:val="00717699"/>
    <w:rsid w:val="007206AB"/>
    <w:rsid w:val="00721062"/>
    <w:rsid w:val="007577B8"/>
    <w:rsid w:val="0077095F"/>
    <w:rsid w:val="00780E82"/>
    <w:rsid w:val="007A0C56"/>
    <w:rsid w:val="007B5CF6"/>
    <w:rsid w:val="00806A7A"/>
    <w:rsid w:val="00843899"/>
    <w:rsid w:val="008E64D4"/>
    <w:rsid w:val="0092148A"/>
    <w:rsid w:val="00932F1C"/>
    <w:rsid w:val="009A433C"/>
    <w:rsid w:val="009A540E"/>
    <w:rsid w:val="009B23F6"/>
    <w:rsid w:val="009C36C6"/>
    <w:rsid w:val="00A11938"/>
    <w:rsid w:val="00A17242"/>
    <w:rsid w:val="00A41DDF"/>
    <w:rsid w:val="00A47641"/>
    <w:rsid w:val="00A8261C"/>
    <w:rsid w:val="00A8306A"/>
    <w:rsid w:val="00A84E31"/>
    <w:rsid w:val="00AE60AC"/>
    <w:rsid w:val="00B14704"/>
    <w:rsid w:val="00B23EEE"/>
    <w:rsid w:val="00B2526C"/>
    <w:rsid w:val="00B82A44"/>
    <w:rsid w:val="00BA2044"/>
    <w:rsid w:val="00BB0C59"/>
    <w:rsid w:val="00BC15F5"/>
    <w:rsid w:val="00BD06C5"/>
    <w:rsid w:val="00BD2922"/>
    <w:rsid w:val="00C015B5"/>
    <w:rsid w:val="00C03603"/>
    <w:rsid w:val="00C32301"/>
    <w:rsid w:val="00C84DF7"/>
    <w:rsid w:val="00CB2423"/>
    <w:rsid w:val="00D26BBC"/>
    <w:rsid w:val="00D427E1"/>
    <w:rsid w:val="00D4664C"/>
    <w:rsid w:val="00DA55B5"/>
    <w:rsid w:val="00DB5244"/>
    <w:rsid w:val="00DB7D82"/>
    <w:rsid w:val="00DE67A1"/>
    <w:rsid w:val="00DF1471"/>
    <w:rsid w:val="00E04184"/>
    <w:rsid w:val="00E2036F"/>
    <w:rsid w:val="00E310E1"/>
    <w:rsid w:val="00E35F7A"/>
    <w:rsid w:val="00E506C3"/>
    <w:rsid w:val="00E60F82"/>
    <w:rsid w:val="00E634DB"/>
    <w:rsid w:val="00E8366F"/>
    <w:rsid w:val="00E90B2B"/>
    <w:rsid w:val="00EA2729"/>
    <w:rsid w:val="00ED05DA"/>
    <w:rsid w:val="00F30F18"/>
    <w:rsid w:val="00F35D5A"/>
    <w:rsid w:val="00F52C3D"/>
    <w:rsid w:val="00F61CA3"/>
    <w:rsid w:val="00F817E2"/>
    <w:rsid w:val="00FA4107"/>
    <w:rsid w:val="00FA65CE"/>
    <w:rsid w:val="00FC74C0"/>
    <w:rsid w:val="00FD5034"/>
    <w:rsid w:val="00FD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F20D3"/>
  <w15:chartTrackingRefBased/>
  <w15:docId w15:val="{02F9DBC3-056E-3949-8A55-B7F77E22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7E1"/>
  </w:style>
  <w:style w:type="paragraph" w:styleId="Heading5">
    <w:name w:val="heading 5"/>
    <w:basedOn w:val="Normal"/>
    <w:link w:val="Heading5Char"/>
    <w:uiPriority w:val="9"/>
    <w:qFormat/>
    <w:rsid w:val="00BD292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4D6"/>
    <w:rPr>
      <w:color w:val="0000FF"/>
      <w:u w:val="single"/>
    </w:rPr>
  </w:style>
  <w:style w:type="paragraph" w:styleId="NormalWeb">
    <w:name w:val="Normal (Web)"/>
    <w:basedOn w:val="Normal"/>
    <w:uiPriority w:val="99"/>
    <w:semiHidden/>
    <w:unhideWhenUsed/>
    <w:rsid w:val="000946C7"/>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0946C7"/>
    <w:rPr>
      <w:color w:val="605E5C"/>
      <w:shd w:val="clear" w:color="auto" w:fill="E1DFDD"/>
    </w:rPr>
  </w:style>
  <w:style w:type="character" w:styleId="CommentReference">
    <w:name w:val="annotation reference"/>
    <w:basedOn w:val="DefaultParagraphFont"/>
    <w:uiPriority w:val="99"/>
    <w:semiHidden/>
    <w:unhideWhenUsed/>
    <w:rsid w:val="00AE60AC"/>
    <w:rPr>
      <w:sz w:val="16"/>
      <w:szCs w:val="16"/>
    </w:rPr>
  </w:style>
  <w:style w:type="paragraph" w:styleId="CommentText">
    <w:name w:val="annotation text"/>
    <w:basedOn w:val="Normal"/>
    <w:link w:val="CommentTextChar"/>
    <w:uiPriority w:val="99"/>
    <w:semiHidden/>
    <w:unhideWhenUsed/>
    <w:rsid w:val="00AE60AC"/>
    <w:rPr>
      <w:sz w:val="20"/>
      <w:szCs w:val="20"/>
    </w:rPr>
  </w:style>
  <w:style w:type="character" w:customStyle="1" w:styleId="CommentTextChar">
    <w:name w:val="Comment Text Char"/>
    <w:basedOn w:val="DefaultParagraphFont"/>
    <w:link w:val="CommentText"/>
    <w:uiPriority w:val="99"/>
    <w:semiHidden/>
    <w:rsid w:val="00AE60AC"/>
    <w:rPr>
      <w:sz w:val="20"/>
      <w:szCs w:val="20"/>
    </w:rPr>
  </w:style>
  <w:style w:type="paragraph" w:styleId="CommentSubject">
    <w:name w:val="annotation subject"/>
    <w:basedOn w:val="CommentText"/>
    <w:next w:val="CommentText"/>
    <w:link w:val="CommentSubjectChar"/>
    <w:uiPriority w:val="99"/>
    <w:semiHidden/>
    <w:unhideWhenUsed/>
    <w:rsid w:val="00AE60AC"/>
    <w:rPr>
      <w:b/>
      <w:bCs/>
    </w:rPr>
  </w:style>
  <w:style w:type="character" w:customStyle="1" w:styleId="CommentSubjectChar">
    <w:name w:val="Comment Subject Char"/>
    <w:basedOn w:val="CommentTextChar"/>
    <w:link w:val="CommentSubject"/>
    <w:uiPriority w:val="99"/>
    <w:semiHidden/>
    <w:rsid w:val="00AE60AC"/>
    <w:rPr>
      <w:b/>
      <w:bCs/>
      <w:sz w:val="20"/>
      <w:szCs w:val="20"/>
    </w:rPr>
  </w:style>
  <w:style w:type="paragraph" w:styleId="BalloonText">
    <w:name w:val="Balloon Text"/>
    <w:basedOn w:val="Normal"/>
    <w:link w:val="BalloonTextChar"/>
    <w:uiPriority w:val="99"/>
    <w:semiHidden/>
    <w:unhideWhenUsed/>
    <w:rsid w:val="00AE6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0AC"/>
    <w:rPr>
      <w:rFonts w:ascii="Segoe UI" w:hAnsi="Segoe UI" w:cs="Segoe UI"/>
      <w:sz w:val="18"/>
      <w:szCs w:val="18"/>
    </w:rPr>
  </w:style>
  <w:style w:type="paragraph" w:styleId="Header">
    <w:name w:val="header"/>
    <w:basedOn w:val="Normal"/>
    <w:link w:val="HeaderChar"/>
    <w:uiPriority w:val="99"/>
    <w:unhideWhenUsed/>
    <w:rsid w:val="00B14704"/>
    <w:pPr>
      <w:tabs>
        <w:tab w:val="center" w:pos="4680"/>
        <w:tab w:val="right" w:pos="9360"/>
      </w:tabs>
    </w:pPr>
  </w:style>
  <w:style w:type="character" w:customStyle="1" w:styleId="HeaderChar">
    <w:name w:val="Header Char"/>
    <w:basedOn w:val="DefaultParagraphFont"/>
    <w:link w:val="Header"/>
    <w:uiPriority w:val="99"/>
    <w:rsid w:val="00B14704"/>
  </w:style>
  <w:style w:type="paragraph" w:styleId="Footer">
    <w:name w:val="footer"/>
    <w:basedOn w:val="Normal"/>
    <w:link w:val="FooterChar"/>
    <w:uiPriority w:val="99"/>
    <w:unhideWhenUsed/>
    <w:rsid w:val="00B14704"/>
    <w:pPr>
      <w:tabs>
        <w:tab w:val="center" w:pos="4680"/>
        <w:tab w:val="right" w:pos="9360"/>
      </w:tabs>
    </w:pPr>
  </w:style>
  <w:style w:type="character" w:customStyle="1" w:styleId="FooterChar">
    <w:name w:val="Footer Char"/>
    <w:basedOn w:val="DefaultParagraphFont"/>
    <w:link w:val="Footer"/>
    <w:uiPriority w:val="99"/>
    <w:rsid w:val="00B14704"/>
  </w:style>
  <w:style w:type="character" w:customStyle="1" w:styleId="Heading5Char">
    <w:name w:val="Heading 5 Char"/>
    <w:basedOn w:val="DefaultParagraphFont"/>
    <w:link w:val="Heading5"/>
    <w:uiPriority w:val="9"/>
    <w:rsid w:val="00BD2922"/>
    <w:rPr>
      <w:rFonts w:ascii="Times New Roman" w:eastAsia="Times New Roman" w:hAnsi="Times New Roman" w:cs="Times New Roman"/>
      <w:b/>
      <w:bCs/>
      <w:sz w:val="20"/>
      <w:szCs w:val="20"/>
    </w:rPr>
  </w:style>
  <w:style w:type="paragraph" w:styleId="ListParagraph">
    <w:name w:val="List Paragraph"/>
    <w:basedOn w:val="Normal"/>
    <w:uiPriority w:val="34"/>
    <w:qFormat/>
    <w:rsid w:val="00E506C3"/>
    <w:pPr>
      <w:ind w:left="720"/>
    </w:pPr>
    <w:rPr>
      <w:rFonts w:ascii="Times New Roman" w:hAnsi="Times New Roman" w:cs="Times New Roman"/>
    </w:rPr>
  </w:style>
  <w:style w:type="paragraph" w:customStyle="1" w:styleId="Default">
    <w:name w:val="Default"/>
    <w:rsid w:val="00E04184"/>
    <w:pPr>
      <w:autoSpaceDE w:val="0"/>
      <w:autoSpaceDN w:val="0"/>
      <w:adjustRightInd w:val="0"/>
    </w:pPr>
    <w:rPr>
      <w:rFonts w:ascii="Gotham Rounded Medium" w:hAnsi="Gotham Rounded Medium" w:cs="Gotham Rounded Medium"/>
      <w:color w:val="000000"/>
    </w:rPr>
  </w:style>
  <w:style w:type="character" w:customStyle="1" w:styleId="A0">
    <w:name w:val="A0"/>
    <w:uiPriority w:val="99"/>
    <w:rsid w:val="00E04184"/>
    <w:rPr>
      <w:rFonts w:cs="Gotham Rounded Medium"/>
      <w:color w:val="FFFFFF"/>
      <w:sz w:val="75"/>
      <w:szCs w:val="75"/>
    </w:rPr>
  </w:style>
  <w:style w:type="character" w:customStyle="1" w:styleId="A1">
    <w:name w:val="A1"/>
    <w:uiPriority w:val="99"/>
    <w:rsid w:val="00E04184"/>
    <w:rPr>
      <w:rFonts w:ascii="Gotham Rounded Bold" w:hAnsi="Gotham Rounded Bold" w:cs="Gotham Rounded Bold"/>
      <w:b/>
      <w:bCs/>
      <w:color w:val="CEE2E4"/>
      <w:sz w:val="48"/>
      <w:szCs w:val="48"/>
    </w:rPr>
  </w:style>
  <w:style w:type="character" w:customStyle="1" w:styleId="A3">
    <w:name w:val="A3"/>
    <w:uiPriority w:val="99"/>
    <w:rsid w:val="00E04184"/>
    <w:rPr>
      <w:rFonts w:cs="HelveticaNeueLT Std"/>
      <w:color w:val="706F72"/>
      <w:sz w:val="17"/>
      <w:szCs w:val="17"/>
    </w:rPr>
  </w:style>
  <w:style w:type="paragraph" w:customStyle="1" w:styleId="Pa3">
    <w:name w:val="Pa3"/>
    <w:basedOn w:val="Normal"/>
    <w:next w:val="Normal"/>
    <w:uiPriority w:val="99"/>
    <w:rsid w:val="00E04184"/>
    <w:pPr>
      <w:autoSpaceDE w:val="0"/>
      <w:autoSpaceDN w:val="0"/>
      <w:adjustRightInd w:val="0"/>
      <w:spacing w:line="201" w:lineRule="atLeast"/>
    </w:pPr>
    <w:rPr>
      <w:rFonts w:ascii="HelveticaNeueLT Std" w:hAnsi="HelveticaNeueLT Std"/>
    </w:rPr>
  </w:style>
  <w:style w:type="paragraph" w:styleId="FootnoteText">
    <w:name w:val="footnote text"/>
    <w:basedOn w:val="Normal"/>
    <w:link w:val="FootnoteTextChar"/>
    <w:uiPriority w:val="99"/>
    <w:semiHidden/>
    <w:unhideWhenUsed/>
    <w:rsid w:val="00A17242"/>
    <w:rPr>
      <w:sz w:val="20"/>
      <w:szCs w:val="20"/>
    </w:rPr>
  </w:style>
  <w:style w:type="character" w:customStyle="1" w:styleId="FootnoteTextChar">
    <w:name w:val="Footnote Text Char"/>
    <w:basedOn w:val="DefaultParagraphFont"/>
    <w:link w:val="FootnoteText"/>
    <w:uiPriority w:val="99"/>
    <w:semiHidden/>
    <w:rsid w:val="00A17242"/>
    <w:rPr>
      <w:sz w:val="20"/>
      <w:szCs w:val="20"/>
    </w:rPr>
  </w:style>
  <w:style w:type="character" w:styleId="FootnoteReference">
    <w:name w:val="footnote reference"/>
    <w:basedOn w:val="DefaultParagraphFont"/>
    <w:uiPriority w:val="99"/>
    <w:semiHidden/>
    <w:unhideWhenUsed/>
    <w:rsid w:val="00A17242"/>
    <w:rPr>
      <w:vertAlign w:val="superscript"/>
    </w:rPr>
  </w:style>
  <w:style w:type="character" w:styleId="UnresolvedMention">
    <w:name w:val="Unresolved Mention"/>
    <w:basedOn w:val="DefaultParagraphFont"/>
    <w:uiPriority w:val="99"/>
    <w:semiHidden/>
    <w:unhideWhenUsed/>
    <w:rsid w:val="00C03603"/>
    <w:rPr>
      <w:color w:val="605E5C"/>
      <w:shd w:val="clear" w:color="auto" w:fill="E1DFDD"/>
    </w:rPr>
  </w:style>
  <w:style w:type="character" w:styleId="FollowedHyperlink">
    <w:name w:val="FollowedHyperlink"/>
    <w:basedOn w:val="DefaultParagraphFont"/>
    <w:uiPriority w:val="99"/>
    <w:semiHidden/>
    <w:unhideWhenUsed/>
    <w:rsid w:val="00C036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918069">
      <w:bodyDiv w:val="1"/>
      <w:marLeft w:val="0"/>
      <w:marRight w:val="0"/>
      <w:marTop w:val="0"/>
      <w:marBottom w:val="0"/>
      <w:divBdr>
        <w:top w:val="none" w:sz="0" w:space="0" w:color="auto"/>
        <w:left w:val="none" w:sz="0" w:space="0" w:color="auto"/>
        <w:bottom w:val="none" w:sz="0" w:space="0" w:color="auto"/>
        <w:right w:val="none" w:sz="0" w:space="0" w:color="auto"/>
      </w:divBdr>
    </w:div>
    <w:div w:id="466237542">
      <w:bodyDiv w:val="1"/>
      <w:marLeft w:val="0"/>
      <w:marRight w:val="0"/>
      <w:marTop w:val="0"/>
      <w:marBottom w:val="0"/>
      <w:divBdr>
        <w:top w:val="none" w:sz="0" w:space="0" w:color="auto"/>
        <w:left w:val="none" w:sz="0" w:space="0" w:color="auto"/>
        <w:bottom w:val="none" w:sz="0" w:space="0" w:color="auto"/>
        <w:right w:val="none" w:sz="0" w:space="0" w:color="auto"/>
      </w:divBdr>
    </w:div>
    <w:div w:id="963075880">
      <w:bodyDiv w:val="1"/>
      <w:marLeft w:val="0"/>
      <w:marRight w:val="0"/>
      <w:marTop w:val="0"/>
      <w:marBottom w:val="0"/>
      <w:divBdr>
        <w:top w:val="none" w:sz="0" w:space="0" w:color="auto"/>
        <w:left w:val="none" w:sz="0" w:space="0" w:color="auto"/>
        <w:bottom w:val="none" w:sz="0" w:space="0" w:color="auto"/>
        <w:right w:val="none" w:sz="0" w:space="0" w:color="auto"/>
      </w:divBdr>
    </w:div>
    <w:div w:id="1508985198">
      <w:bodyDiv w:val="1"/>
      <w:marLeft w:val="0"/>
      <w:marRight w:val="0"/>
      <w:marTop w:val="0"/>
      <w:marBottom w:val="0"/>
      <w:divBdr>
        <w:top w:val="none" w:sz="0" w:space="0" w:color="auto"/>
        <w:left w:val="none" w:sz="0" w:space="0" w:color="auto"/>
        <w:bottom w:val="none" w:sz="0" w:space="0" w:color="auto"/>
        <w:right w:val="none" w:sz="0" w:space="0" w:color="auto"/>
      </w:divBdr>
    </w:div>
    <w:div w:id="1945960896">
      <w:bodyDiv w:val="1"/>
      <w:marLeft w:val="0"/>
      <w:marRight w:val="0"/>
      <w:marTop w:val="0"/>
      <w:marBottom w:val="0"/>
      <w:divBdr>
        <w:top w:val="none" w:sz="0" w:space="0" w:color="auto"/>
        <w:left w:val="none" w:sz="0" w:space="0" w:color="auto"/>
        <w:bottom w:val="none" w:sz="0" w:space="0" w:color="auto"/>
        <w:right w:val="none" w:sz="0" w:space="0" w:color="auto"/>
      </w:divBdr>
    </w:div>
    <w:div w:id="2017076178">
      <w:bodyDiv w:val="1"/>
      <w:marLeft w:val="0"/>
      <w:marRight w:val="0"/>
      <w:marTop w:val="0"/>
      <w:marBottom w:val="0"/>
      <w:divBdr>
        <w:top w:val="none" w:sz="0" w:space="0" w:color="auto"/>
        <w:left w:val="none" w:sz="0" w:space="0" w:color="auto"/>
        <w:bottom w:val="none" w:sz="0" w:space="0" w:color="auto"/>
        <w:right w:val="none" w:sz="0" w:space="0" w:color="auto"/>
      </w:divBdr>
    </w:div>
    <w:div w:id="20581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mnow.org/" TargetMode="External"/><Relationship Id="rId13" Type="http://schemas.openxmlformats.org/officeDocument/2006/relationships/hyperlink" Target="http://www.brightfocu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whamrepo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amnow.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whamreport.org" TargetMode="External"/><Relationship Id="rId4" Type="http://schemas.openxmlformats.org/officeDocument/2006/relationships/webSettings" Target="webSettings.xml"/><Relationship Id="rId9" Type="http://schemas.openxmlformats.org/officeDocument/2006/relationships/hyperlink" Target="http://www.thewhamrepor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Koronides</dc:creator>
  <cp:keywords/>
  <dc:description/>
  <cp:lastModifiedBy>Christine Koronides</cp:lastModifiedBy>
  <cp:revision>2</cp:revision>
  <dcterms:created xsi:type="dcterms:W3CDTF">2021-04-21T19:43:00Z</dcterms:created>
  <dcterms:modified xsi:type="dcterms:W3CDTF">2021-04-21T19:43:00Z</dcterms:modified>
</cp:coreProperties>
</file>